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BAF9E" w14:textId="61560643" w:rsidR="00184ACB" w:rsidRDefault="00000000">
      <w:pPr>
        <w:spacing w:line="276" w:lineRule="auto"/>
        <w:jc w:val="center"/>
        <w:rPr>
          <w:sz w:val="22"/>
          <w:szCs w:val="22"/>
        </w:rPr>
      </w:pPr>
      <w:r w:rsidRPr="00E60FD8">
        <w:rPr>
          <w:rFonts w:ascii="Verdana" w:hAnsi="Verdana" w:cs="Arial"/>
          <w:b/>
          <w:bCs/>
          <w:smallCaps/>
          <w:color w:val="000000"/>
          <w:sz w:val="44"/>
          <w:szCs w:val="44"/>
        </w:rPr>
        <w:t xml:space="preserve">EDITAL </w:t>
      </w:r>
    </w:p>
    <w:p w14:paraId="279D0363" w14:textId="1CF1B758" w:rsidR="00184ACB" w:rsidRDefault="00000000">
      <w:pPr>
        <w:spacing w:line="276" w:lineRule="auto"/>
        <w:jc w:val="center"/>
        <w:rPr>
          <w:sz w:val="22"/>
          <w:szCs w:val="22"/>
        </w:rPr>
      </w:pPr>
      <w:r w:rsidRPr="00E60FD8">
        <w:rPr>
          <w:rFonts w:ascii="Verdana" w:hAnsi="Verdana" w:cs="Arial"/>
          <w:b/>
          <w:bCs/>
          <w:smallCaps/>
          <w:color w:val="000000"/>
          <w:sz w:val="36"/>
          <w:szCs w:val="36"/>
        </w:rPr>
        <w:t>PREGÃO ELETRÔNICO Nº 03</w:t>
      </w:r>
      <w:r w:rsidR="001A5096" w:rsidRPr="00E60FD8">
        <w:rPr>
          <w:rFonts w:ascii="Verdana" w:hAnsi="Verdana" w:cs="Arial"/>
          <w:b/>
          <w:bCs/>
          <w:smallCaps/>
          <w:color w:val="000000"/>
          <w:sz w:val="36"/>
          <w:szCs w:val="36"/>
        </w:rPr>
        <w:t>9</w:t>
      </w:r>
      <w:r w:rsidRPr="00E60FD8">
        <w:rPr>
          <w:rFonts w:ascii="Verdana" w:hAnsi="Verdana" w:cs="Arial"/>
          <w:b/>
          <w:bCs/>
          <w:smallCaps/>
          <w:color w:val="000000"/>
          <w:sz w:val="36"/>
          <w:szCs w:val="36"/>
        </w:rPr>
        <w:t>/2025</w:t>
      </w:r>
    </w:p>
    <w:p w14:paraId="4D97AF47" w14:textId="441105F7" w:rsidR="00184ACB" w:rsidRDefault="00000000">
      <w:pPr>
        <w:spacing w:line="276" w:lineRule="auto"/>
        <w:jc w:val="center"/>
        <w:rPr>
          <w:sz w:val="26"/>
          <w:szCs w:val="26"/>
        </w:rPr>
      </w:pPr>
      <w:r>
        <w:rPr>
          <w:rFonts w:ascii="Verdana" w:hAnsi="Verdana" w:cs="Arial"/>
          <w:b/>
          <w:bCs/>
          <w:smallCaps/>
          <w:color w:val="000000"/>
          <w:sz w:val="26"/>
          <w:szCs w:val="26"/>
        </w:rPr>
        <w:t>(Processo Administrativo n° 0</w:t>
      </w:r>
      <w:r w:rsidR="001A5096">
        <w:rPr>
          <w:rFonts w:ascii="Verdana" w:hAnsi="Verdana" w:cs="Arial"/>
          <w:b/>
          <w:bCs/>
          <w:smallCaps/>
          <w:color w:val="000000"/>
          <w:sz w:val="26"/>
          <w:szCs w:val="26"/>
        </w:rPr>
        <w:t>4869</w:t>
      </w:r>
      <w:r>
        <w:rPr>
          <w:rFonts w:ascii="Verdana" w:hAnsi="Verdana" w:cs="Arial"/>
          <w:b/>
          <w:bCs/>
          <w:smallCaps/>
          <w:color w:val="000000"/>
          <w:sz w:val="26"/>
          <w:szCs w:val="26"/>
        </w:rPr>
        <w:t xml:space="preserve">/2025 de </w:t>
      </w:r>
      <w:r w:rsidR="001A5096">
        <w:rPr>
          <w:rFonts w:ascii="Verdana" w:hAnsi="Verdana" w:cs="Arial"/>
          <w:b/>
          <w:bCs/>
          <w:smallCaps/>
          <w:color w:val="000000"/>
          <w:sz w:val="26"/>
          <w:szCs w:val="26"/>
        </w:rPr>
        <w:t>02</w:t>
      </w:r>
      <w:r>
        <w:rPr>
          <w:rFonts w:ascii="Verdana" w:hAnsi="Verdana" w:cs="Arial"/>
          <w:b/>
          <w:bCs/>
          <w:smallCaps/>
          <w:color w:val="000000"/>
          <w:sz w:val="26"/>
          <w:szCs w:val="26"/>
        </w:rPr>
        <w:t>/0</w:t>
      </w:r>
      <w:r w:rsidR="001A5096">
        <w:rPr>
          <w:rFonts w:ascii="Verdana" w:hAnsi="Verdana" w:cs="Arial"/>
          <w:b/>
          <w:bCs/>
          <w:smallCaps/>
          <w:color w:val="000000"/>
          <w:sz w:val="26"/>
          <w:szCs w:val="26"/>
        </w:rPr>
        <w:t>7</w:t>
      </w:r>
      <w:r>
        <w:rPr>
          <w:rFonts w:ascii="Verdana" w:hAnsi="Verdana" w:cs="Arial"/>
          <w:b/>
          <w:bCs/>
          <w:smallCaps/>
          <w:color w:val="000000"/>
          <w:sz w:val="26"/>
          <w:szCs w:val="26"/>
        </w:rPr>
        <w:t>/2025)</w:t>
      </w:r>
    </w:p>
    <w:p w14:paraId="4F2C071E" w14:textId="77777777" w:rsidR="00184ACB" w:rsidRDefault="00184ACB">
      <w:pPr>
        <w:spacing w:line="276" w:lineRule="auto"/>
        <w:jc w:val="center"/>
        <w:rPr>
          <w:sz w:val="20"/>
          <w:szCs w:val="20"/>
        </w:rPr>
      </w:pPr>
    </w:p>
    <w:p w14:paraId="6719D8F2" w14:textId="77777777" w:rsidR="00184ACB" w:rsidRDefault="00000000">
      <w:pPr>
        <w:pStyle w:val="Corpodetexto"/>
        <w:spacing w:before="0" w:after="0"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65A4ADF4" w14:textId="77777777" w:rsidR="00184ACB" w:rsidRDefault="00184ACB">
      <w:pPr>
        <w:spacing w:line="276" w:lineRule="auto"/>
        <w:jc w:val="both"/>
        <w:rPr>
          <w:rFonts w:ascii="Verdana" w:hAnsi="Verdana" w:cs="Arial"/>
          <w:b/>
          <w:bCs/>
          <w:color w:val="000000"/>
          <w:sz w:val="20"/>
          <w:szCs w:val="20"/>
        </w:rPr>
      </w:pPr>
    </w:p>
    <w:p w14:paraId="79B25502" w14:textId="0638C131" w:rsidR="00184ACB" w:rsidRDefault="00000000">
      <w:pPr>
        <w:spacing w:line="276" w:lineRule="auto"/>
        <w:jc w:val="both"/>
        <w:rPr>
          <w:rFonts w:ascii="Verdana" w:hAnsi="Verdana"/>
          <w:sz w:val="20"/>
          <w:szCs w:val="20"/>
        </w:rPr>
      </w:pPr>
      <w:r>
        <w:rPr>
          <w:rFonts w:ascii="Verdana" w:hAnsi="Verdana" w:cs="Arial"/>
          <w:b/>
          <w:bCs/>
          <w:color w:val="000000"/>
          <w:sz w:val="20"/>
          <w:szCs w:val="20"/>
        </w:rPr>
        <w:t xml:space="preserve">Data da sessão: </w:t>
      </w:r>
      <w:r w:rsidR="00093B84">
        <w:rPr>
          <w:rFonts w:ascii="Verdana" w:hAnsi="Verdana" w:cs="Arial"/>
          <w:b/>
          <w:bCs/>
          <w:color w:val="000000"/>
          <w:sz w:val="20"/>
          <w:szCs w:val="20"/>
        </w:rPr>
        <w:t>07</w:t>
      </w:r>
      <w:r>
        <w:rPr>
          <w:rFonts w:ascii="Verdana" w:hAnsi="Verdana" w:cs="Arial"/>
          <w:b/>
          <w:bCs/>
          <w:color w:val="000000"/>
          <w:sz w:val="20"/>
          <w:szCs w:val="20"/>
        </w:rPr>
        <w:t>/</w:t>
      </w:r>
      <w:r w:rsidR="00093B84">
        <w:rPr>
          <w:rFonts w:ascii="Verdana" w:hAnsi="Verdana" w:cs="Arial"/>
          <w:b/>
          <w:bCs/>
          <w:color w:val="000000"/>
          <w:sz w:val="20"/>
          <w:szCs w:val="20"/>
        </w:rPr>
        <w:t>08</w:t>
      </w:r>
      <w:r>
        <w:rPr>
          <w:rFonts w:ascii="Verdana" w:hAnsi="Verdana" w:cs="Arial"/>
          <w:b/>
          <w:bCs/>
          <w:color w:val="000000"/>
          <w:sz w:val="20"/>
          <w:szCs w:val="20"/>
        </w:rPr>
        <w:t>/2025.</w:t>
      </w:r>
    </w:p>
    <w:p w14:paraId="49743918" w14:textId="13480613" w:rsidR="00184ACB" w:rsidRDefault="00000000">
      <w:pPr>
        <w:spacing w:line="276" w:lineRule="auto"/>
        <w:rPr>
          <w:rFonts w:ascii="Verdana" w:hAnsi="Verdana"/>
          <w:sz w:val="20"/>
          <w:szCs w:val="20"/>
        </w:rPr>
      </w:pPr>
      <w:r>
        <w:rPr>
          <w:rFonts w:ascii="Verdana" w:hAnsi="Verdana" w:cs="Arial"/>
          <w:b/>
          <w:bCs/>
          <w:color w:val="000000"/>
          <w:sz w:val="20"/>
          <w:szCs w:val="20"/>
        </w:rPr>
        <w:t xml:space="preserve">Horário: </w:t>
      </w:r>
      <w:r w:rsidR="00093B84">
        <w:rPr>
          <w:rFonts w:ascii="Verdana" w:hAnsi="Verdana" w:cs="Arial"/>
          <w:b/>
          <w:bCs/>
          <w:color w:val="000000"/>
          <w:sz w:val="20"/>
          <w:szCs w:val="20"/>
        </w:rPr>
        <w:t>08</w:t>
      </w:r>
      <w:r>
        <w:rPr>
          <w:rFonts w:ascii="Verdana" w:hAnsi="Verdana" w:cs="Arial"/>
          <w:b/>
          <w:bCs/>
          <w:color w:val="000000"/>
          <w:sz w:val="20"/>
          <w:szCs w:val="20"/>
        </w:rPr>
        <w:t>h</w:t>
      </w:r>
      <w:r w:rsidR="00093B84">
        <w:rPr>
          <w:rFonts w:ascii="Verdana" w:hAnsi="Verdana" w:cs="Arial"/>
          <w:b/>
          <w:bCs/>
          <w:color w:val="000000"/>
          <w:sz w:val="20"/>
          <w:szCs w:val="20"/>
        </w:rPr>
        <w:t>00</w:t>
      </w:r>
      <w:r>
        <w:rPr>
          <w:rFonts w:ascii="Verdana" w:hAnsi="Verdana" w:cs="Arial"/>
          <w:b/>
          <w:bCs/>
          <w:color w:val="000000"/>
          <w:sz w:val="20"/>
          <w:szCs w:val="20"/>
        </w:rPr>
        <w:t>min.</w:t>
      </w:r>
    </w:p>
    <w:p w14:paraId="0ABF21DE" w14:textId="77777777" w:rsidR="00184ACB" w:rsidRDefault="00000000">
      <w:pPr>
        <w:spacing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6182F473" w14:textId="77777777" w:rsidR="00184ACB" w:rsidRDefault="00000000">
      <w:pPr>
        <w:spacing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77E8BF75" w14:textId="77777777" w:rsidR="00184ACB" w:rsidRDefault="00184ACB">
      <w:pPr>
        <w:spacing w:line="276" w:lineRule="auto"/>
        <w:rPr>
          <w:rFonts w:ascii="Verdana" w:hAnsi="Verdana" w:cs="Arial"/>
          <w:color w:val="000000"/>
          <w:sz w:val="20"/>
          <w:szCs w:val="20"/>
        </w:rPr>
      </w:pPr>
    </w:p>
    <w:p w14:paraId="3705E9FC" w14:textId="77777777" w:rsidR="00184ACB" w:rsidRDefault="00000000">
      <w:pPr>
        <w:spacing w:line="276" w:lineRule="auto"/>
        <w:rPr>
          <w:rFonts w:ascii="Verdana" w:hAnsi="Verdana" w:cs="Arial"/>
          <w:b/>
          <w:bCs/>
          <w:color w:val="000000"/>
          <w:sz w:val="20"/>
          <w:szCs w:val="20"/>
          <w:u w:val="single"/>
        </w:rPr>
      </w:pPr>
      <w:r>
        <w:rPr>
          <w:rFonts w:ascii="Verdana" w:hAnsi="Verdana" w:cs="Arial"/>
          <w:b/>
          <w:bCs/>
          <w:color w:val="000000"/>
          <w:sz w:val="20"/>
          <w:szCs w:val="20"/>
          <w:u w:val="single"/>
        </w:rPr>
        <w:t>A LICITAÇÃO OCORRERÁ COM EXCLUSIVIDADE PARA AS ME/EPP, EXCETO O ITEM 03</w:t>
      </w:r>
    </w:p>
    <w:p w14:paraId="78EE3366" w14:textId="77777777" w:rsidR="00184ACB" w:rsidRDefault="00184ACB">
      <w:pPr>
        <w:spacing w:line="276" w:lineRule="auto"/>
        <w:rPr>
          <w:rFonts w:ascii="Verdana" w:hAnsi="Verdana" w:cs="Arial"/>
          <w:color w:val="000000"/>
          <w:sz w:val="20"/>
          <w:szCs w:val="20"/>
        </w:rPr>
      </w:pPr>
    </w:p>
    <w:p w14:paraId="6536BB80" w14:textId="77777777" w:rsidR="00184ACB" w:rsidRDefault="00000000">
      <w:pPr>
        <w:pStyle w:val="Nivel01"/>
        <w:numPr>
          <w:ilvl w:val="0"/>
          <w:numId w:val="2"/>
        </w:numPr>
        <w:spacing w:before="0" w:line="276" w:lineRule="auto"/>
        <w:ind w:left="0" w:firstLine="0"/>
        <w:rPr>
          <w:rFonts w:ascii="Verdana" w:hAnsi="Verdana"/>
        </w:rPr>
      </w:pPr>
      <w:r>
        <w:rPr>
          <w:rFonts w:ascii="Verdana" w:hAnsi="Verdana" w:cs="Arial"/>
        </w:rPr>
        <w:t>DO OBJETO</w:t>
      </w:r>
    </w:p>
    <w:p w14:paraId="7FC4099E" w14:textId="7F371C35" w:rsidR="00184ACB"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204237990"/>
      <w:r>
        <w:rPr>
          <w:rFonts w:ascii="Verdana" w:eastAsia="Batang, 바탕" w:hAnsi="Verdana"/>
          <w:b/>
          <w:i/>
          <w:iCs/>
          <w:sz w:val="20"/>
          <w:szCs w:val="20"/>
        </w:rPr>
        <w:t>Constituição de Ata de Registro de Preços,</w:t>
      </w:r>
      <w:r>
        <w:rPr>
          <w:rFonts w:ascii="Verdana" w:eastAsia="Batang, 바탕" w:hAnsi="Verdana"/>
          <w:iCs/>
          <w:sz w:val="20"/>
          <w:szCs w:val="20"/>
        </w:rPr>
        <w:t xml:space="preserve"> para futura e eventual </w:t>
      </w:r>
      <w:r w:rsidR="001A5096">
        <w:rPr>
          <w:rFonts w:ascii="Verdana" w:hAnsi="Verdana"/>
          <w:iCs/>
          <w:sz w:val="20"/>
        </w:rPr>
        <w:t>aquisição de agente redutor de emissões NOX para gases de escape em veículos equipados com o sistema SCR (Seletive Catalytic Reduction ou Redução Catalítica Seletiva) – Arla 32, para manutenção da frota de veículos da Prefeitura Municipal de São Gabriel da Palha-ES</w:t>
      </w:r>
      <w:bookmarkEnd w:id="1"/>
      <w:r>
        <w:rPr>
          <w:rFonts w:ascii="Verdana" w:hAnsi="Verdana" w:cs="Arial"/>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1EB1F6B9" w14:textId="77777777" w:rsidR="00184ACB" w:rsidRDefault="00000000">
      <w:pPr>
        <w:spacing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2C52E8A8" w14:textId="77777777" w:rsidR="00184ACB" w:rsidRDefault="00000000">
      <w:pPr>
        <w:spacing w:line="276" w:lineRule="auto"/>
        <w:jc w:val="both"/>
        <w:rPr>
          <w:rFonts w:ascii="Verdana" w:hAnsi="Verdana" w:cs="Arial"/>
          <w:iCs/>
          <w:color w:val="000000" w:themeColor="text1"/>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03B43985" w14:textId="77777777" w:rsidR="00184ACB"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eastAsia="Batang;바탕" w:hAnsi="Verdana" w:cs="Arial"/>
          <w:iCs/>
          <w:color w:val="000000"/>
          <w:sz w:val="20"/>
          <w:szCs w:val="20"/>
        </w:rPr>
      </w:pPr>
      <w:r>
        <w:rPr>
          <w:rFonts w:ascii="Verdana" w:eastAsia="Batang;바탕" w:hAnsi="Verdana" w:cs="Arial"/>
          <w:b/>
          <w:bCs/>
          <w:iCs/>
          <w:color w:val="000000"/>
          <w:sz w:val="20"/>
          <w:szCs w:val="20"/>
        </w:rPr>
        <w:t xml:space="preserve">a) </w:t>
      </w:r>
      <w:r>
        <w:rPr>
          <w:rFonts w:ascii="Verdana" w:eastAsia="Batang;바탕" w:hAnsi="Verdana" w:cs="Arial"/>
          <w:iCs/>
          <w:color w:val="000000"/>
          <w:sz w:val="20"/>
          <w:szCs w:val="20"/>
        </w:rPr>
        <w:t>Todos os itens da licitação ocorrerão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340F578B" w14:textId="77777777" w:rsidR="00184ACB" w:rsidRDefault="00184ACB">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hAnsi="Verdana"/>
          <w:sz w:val="20"/>
          <w:szCs w:val="20"/>
        </w:rPr>
      </w:pPr>
    </w:p>
    <w:p w14:paraId="4B9E3A20" w14:textId="77777777" w:rsidR="00184ACB" w:rsidRDefault="00000000">
      <w:pPr>
        <w:pStyle w:val="Nivel01"/>
        <w:numPr>
          <w:ilvl w:val="0"/>
          <w:numId w:val="2"/>
        </w:numPr>
        <w:spacing w:before="0" w:line="276" w:lineRule="auto"/>
        <w:ind w:left="0" w:firstLine="0"/>
      </w:pPr>
      <w:r>
        <w:rPr>
          <w:rFonts w:ascii="Verdana" w:hAnsi="Verdana" w:cs="Arial"/>
        </w:rPr>
        <w:t xml:space="preserve">DO REGISTRO DE PREÇOS </w:t>
      </w:r>
    </w:p>
    <w:p w14:paraId="1028B42C" w14:textId="77777777" w:rsidR="00184ACB" w:rsidRDefault="00000000">
      <w:pPr>
        <w:spacing w:line="276" w:lineRule="auto"/>
        <w:jc w:val="both"/>
      </w:pPr>
      <w:r>
        <w:rPr>
          <w:rFonts w:ascii="Verdana" w:hAnsi="Verdana" w:cs="Arial"/>
          <w:color w:val="000000"/>
          <w:sz w:val="20"/>
          <w:szCs w:val="20"/>
        </w:rPr>
        <w:t>2.1 As regras referentes ao órgão gerenciador são as que constam da minuta de Ata de Registro de Preços.</w:t>
      </w:r>
    </w:p>
    <w:p w14:paraId="0494A799" w14:textId="77777777" w:rsidR="00184ACB" w:rsidRDefault="00000000">
      <w:pPr>
        <w:spacing w:line="276" w:lineRule="auto"/>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55EE411E" w14:textId="77777777" w:rsidR="00184ACB" w:rsidRDefault="00184ACB">
      <w:pPr>
        <w:spacing w:line="276" w:lineRule="auto"/>
        <w:jc w:val="both"/>
      </w:pPr>
    </w:p>
    <w:p w14:paraId="30450001" w14:textId="77777777" w:rsidR="00184ACB" w:rsidRDefault="00000000">
      <w:pPr>
        <w:pStyle w:val="Nivel01"/>
        <w:numPr>
          <w:ilvl w:val="0"/>
          <w:numId w:val="2"/>
        </w:numPr>
        <w:spacing w:before="0" w:line="276" w:lineRule="auto"/>
        <w:ind w:left="0" w:firstLine="0"/>
      </w:pPr>
      <w:r>
        <w:rPr>
          <w:rFonts w:ascii="Verdana" w:hAnsi="Verdana" w:cs="Arial"/>
        </w:rPr>
        <w:t>DO CREDENCIAMENTO</w:t>
      </w:r>
    </w:p>
    <w:p w14:paraId="621DF39D" w14:textId="77777777" w:rsidR="00184ACB" w:rsidRDefault="00000000">
      <w:pPr>
        <w:pStyle w:val="Default"/>
        <w:spacing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3217B24A" w14:textId="77777777" w:rsidR="00184ACB" w:rsidRDefault="00000000">
      <w:pPr>
        <w:pStyle w:val="Default"/>
        <w:spacing w:line="276" w:lineRule="auto"/>
        <w:jc w:val="both"/>
      </w:pPr>
      <w:r>
        <w:rPr>
          <w:rFonts w:ascii="Verdana" w:hAnsi="Verdana"/>
          <w:sz w:val="20"/>
          <w:szCs w:val="20"/>
        </w:rPr>
        <w:lastRenderedPageBreak/>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521F9C12" w14:textId="77777777" w:rsidR="00184ACB" w:rsidRDefault="00000000">
      <w:pPr>
        <w:pStyle w:val="Default"/>
        <w:spacing w:line="276" w:lineRule="auto"/>
        <w:jc w:val="both"/>
      </w:pPr>
      <w:r>
        <w:rPr>
          <w:rFonts w:ascii="Verdana" w:hAnsi="Verdana"/>
          <w:sz w:val="20"/>
          <w:szCs w:val="20"/>
        </w:rPr>
        <w:t xml:space="preserve">3.3. É de exclusiva responsabilidade do usuário o sigilo da senha, bem como seu uso em qualquer transação efetuada. </w:t>
      </w:r>
    </w:p>
    <w:p w14:paraId="21B33A8E" w14:textId="77777777" w:rsidR="00184ACB" w:rsidRDefault="00000000">
      <w:pPr>
        <w:pStyle w:val="Default"/>
        <w:spacing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73DA0F28" w14:textId="77777777" w:rsidR="00184ACB" w:rsidRDefault="00000000">
      <w:pPr>
        <w:pStyle w:val="Default"/>
        <w:spacing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0F846CDE" w14:textId="77777777" w:rsidR="00184ACB" w:rsidRDefault="00000000">
      <w:pPr>
        <w:pStyle w:val="Default"/>
        <w:spacing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513386" w14:textId="77777777" w:rsidR="00184ACB" w:rsidRDefault="00184ACB">
      <w:pPr>
        <w:pStyle w:val="Default"/>
        <w:spacing w:line="276" w:lineRule="auto"/>
        <w:jc w:val="both"/>
        <w:rPr>
          <w:rFonts w:ascii="Verdana" w:hAnsi="Verdana"/>
          <w:sz w:val="20"/>
          <w:szCs w:val="20"/>
        </w:rPr>
      </w:pPr>
    </w:p>
    <w:p w14:paraId="54328255" w14:textId="77777777" w:rsidR="00184ACB" w:rsidRDefault="00000000">
      <w:pPr>
        <w:pStyle w:val="Nivel01"/>
        <w:numPr>
          <w:ilvl w:val="0"/>
          <w:numId w:val="2"/>
        </w:numPr>
        <w:spacing w:before="0" w:line="276" w:lineRule="auto"/>
        <w:ind w:left="0" w:firstLine="0"/>
      </w:pPr>
      <w:r>
        <w:rPr>
          <w:rFonts w:ascii="Verdana" w:hAnsi="Verdana" w:cs="Arial"/>
        </w:rPr>
        <w:t>DA PARTICIPAÇÃO NO PREGÃO.</w:t>
      </w:r>
    </w:p>
    <w:p w14:paraId="30BECAE0" w14:textId="77777777" w:rsidR="00184ACB" w:rsidRDefault="00000000">
      <w:pPr>
        <w:spacing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2279BE9B" w14:textId="77777777" w:rsidR="00184ACB" w:rsidRDefault="00000000">
      <w:pPr>
        <w:spacing w:line="276" w:lineRule="auto"/>
        <w:jc w:val="both"/>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39201DF" w14:textId="77777777" w:rsidR="00184ACB" w:rsidRDefault="00000000">
      <w:pPr>
        <w:spacing w:line="276" w:lineRule="auto"/>
        <w:jc w:val="both"/>
        <w:rPr>
          <w:rStyle w:val="InternetLink"/>
          <w:rFonts w:ascii="Verdana" w:hAnsi="Verdana" w:cs="Arial"/>
          <w:b/>
          <w:bCs/>
          <w:iCs/>
          <w:sz w:val="20"/>
          <w:szCs w:val="20"/>
        </w:rPr>
      </w:pPr>
      <w:r>
        <w:rPr>
          <w:rFonts w:ascii="Verdana" w:hAnsi="Verdana" w:cs="Arial"/>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14:paraId="035E9F62" w14:textId="77777777" w:rsidR="00184ACB" w:rsidRDefault="00000000">
      <w:pPr>
        <w:spacing w:line="276" w:lineRule="auto"/>
        <w:jc w:val="both"/>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0"/>
          <w:szCs w:val="20"/>
        </w:rPr>
        <w:t xml:space="preserve">junto a sua documentação de habilitação, todas as certidões relativas a regularidade fiscal, mesmo que contenham alguma restrição, e ainda, </w:t>
      </w:r>
      <w:r>
        <w:rPr>
          <w:rFonts w:ascii="Verdana" w:hAnsi="Verdana" w:cs="Arial"/>
          <w:b/>
          <w:bCs/>
          <w:sz w:val="20"/>
          <w:szCs w:val="20"/>
        </w:rPr>
        <w:t xml:space="preserve">a </w:t>
      </w:r>
      <w:r>
        <w:rPr>
          <w:rFonts w:ascii="Verdana" w:hAnsi="Verdana" w:cs="Arial"/>
          <w:b/>
          <w:bCs/>
          <w:i/>
          <w:iCs/>
          <w:sz w:val="20"/>
          <w:szCs w:val="20"/>
          <w:highlight w:val="yellow"/>
          <w:u w:val="single"/>
        </w:rPr>
        <w:t>CERTIDÃO EXPEDIDA PELA JUNTA COMERCIAL</w:t>
      </w:r>
      <w:r>
        <w:rPr>
          <w:rFonts w:ascii="Verdana" w:hAnsi="Verdana" w:cs="Arial"/>
          <w:b/>
          <w:bCs/>
          <w:sz w:val="20"/>
          <w:szCs w:val="20"/>
        </w:rPr>
        <w:t xml:space="preserve"> da região sede da empresa,</w:t>
      </w:r>
      <w:r>
        <w:rPr>
          <w:rFonts w:ascii="Verdana" w:hAnsi="Verdana" w:cs="Arial"/>
          <w:sz w:val="20"/>
          <w:szCs w:val="20"/>
        </w:rPr>
        <w:t xml:space="preserve"> demonstrando a situação de enquadramento, emitida a partir do ano de </w:t>
      </w:r>
      <w:r>
        <w:rPr>
          <w:rFonts w:ascii="Verdana" w:hAnsi="Verdana" w:cs="Arial"/>
          <w:b/>
          <w:sz w:val="20"/>
          <w:szCs w:val="20"/>
          <w:highlight w:val="yellow"/>
        </w:rPr>
        <w:t>2025</w:t>
      </w:r>
      <w:r>
        <w:rPr>
          <w:rFonts w:ascii="Verdana" w:hAnsi="Verdana" w:cs="Arial"/>
          <w:b/>
          <w:sz w:val="20"/>
          <w:szCs w:val="20"/>
        </w:rPr>
        <w:t>,</w:t>
      </w:r>
      <w:r>
        <w:rPr>
          <w:rFonts w:ascii="Verdana" w:hAnsi="Verdana" w:cs="Arial"/>
          <w:b/>
          <w:color w:val="FF0000"/>
          <w:sz w:val="20"/>
          <w:szCs w:val="20"/>
        </w:rPr>
        <w:t xml:space="preserve"> </w:t>
      </w:r>
      <w:r>
        <w:rPr>
          <w:rFonts w:ascii="Verdana" w:hAnsi="Verdana" w:cs="Arial"/>
          <w:sz w:val="20"/>
          <w:szCs w:val="20"/>
        </w:rPr>
        <w:t>sob pena de perda do direito de gozo dos referidos benefícios</w:t>
      </w:r>
      <w:r>
        <w:rPr>
          <w:rFonts w:ascii="Verdana" w:hAnsi="Verdana" w:cs="Arial"/>
          <w:bCs/>
          <w:sz w:val="20"/>
          <w:szCs w:val="20"/>
        </w:rPr>
        <w:t>.</w:t>
      </w:r>
    </w:p>
    <w:p w14:paraId="60151E22" w14:textId="77777777" w:rsidR="00184ACB" w:rsidRDefault="00000000">
      <w:pPr>
        <w:snapToGrid w:val="0"/>
        <w:spacing w:line="276" w:lineRule="auto"/>
        <w:jc w:val="both"/>
      </w:pPr>
      <w:r>
        <w:rPr>
          <w:rFonts w:ascii="Verdana" w:hAnsi="Verdana" w:cs="Arial"/>
          <w:bCs/>
          <w:color w:val="000000"/>
          <w:sz w:val="20"/>
          <w:szCs w:val="20"/>
        </w:rPr>
        <w:t>4.3 Não poderão participar desta licitação os interessados:</w:t>
      </w:r>
    </w:p>
    <w:p w14:paraId="2531ECA6" w14:textId="77777777" w:rsidR="00184ACB" w:rsidRDefault="00000000">
      <w:pPr>
        <w:tabs>
          <w:tab w:val="left" w:pos="1440"/>
        </w:tabs>
        <w:snapToGrid w:val="0"/>
        <w:spacing w:line="276" w:lineRule="auto"/>
        <w:jc w:val="both"/>
      </w:pPr>
      <w:r>
        <w:rPr>
          <w:rFonts w:ascii="Verdana" w:hAnsi="Verdana" w:cs="Arial"/>
          <w:bCs/>
          <w:sz w:val="20"/>
          <w:szCs w:val="20"/>
        </w:rPr>
        <w:t>4.3.1 Proibidos de participar de licitações e celebrar contratos administrativos, na forma da legislação vigente;</w:t>
      </w:r>
    </w:p>
    <w:p w14:paraId="07505E2C" w14:textId="77777777" w:rsidR="00184ACB" w:rsidRDefault="00000000">
      <w:pPr>
        <w:tabs>
          <w:tab w:val="left" w:pos="1440"/>
        </w:tabs>
        <w:snapToGrid w:val="0"/>
        <w:spacing w:line="276" w:lineRule="auto"/>
        <w:jc w:val="both"/>
      </w:pPr>
      <w:r>
        <w:rPr>
          <w:rFonts w:ascii="Verdana" w:hAnsi="Verdana" w:cs="Arial"/>
          <w:bCs/>
          <w:sz w:val="20"/>
          <w:szCs w:val="20"/>
        </w:rPr>
        <w:t>4.3.2 Que não atendam às condições deste Edital e seu(s) anexo(s);</w:t>
      </w:r>
    </w:p>
    <w:p w14:paraId="31396480" w14:textId="77777777" w:rsidR="00184ACB" w:rsidRDefault="00000000">
      <w:pPr>
        <w:tabs>
          <w:tab w:val="left" w:pos="1440"/>
        </w:tabs>
        <w:snapToGrid w:val="0"/>
        <w:spacing w:line="276" w:lineRule="auto"/>
        <w:jc w:val="both"/>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01D143EB" w14:textId="77777777" w:rsidR="00184ACB" w:rsidRDefault="00000000">
      <w:pPr>
        <w:tabs>
          <w:tab w:val="left" w:pos="1440"/>
        </w:tabs>
        <w:snapToGrid w:val="0"/>
        <w:spacing w:line="276" w:lineRule="auto"/>
        <w:jc w:val="both"/>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54273170" w14:textId="77777777" w:rsidR="00184ACB" w:rsidRDefault="00000000">
      <w:pPr>
        <w:tabs>
          <w:tab w:val="left" w:pos="1440"/>
        </w:tabs>
        <w:snapToGrid w:val="0"/>
        <w:spacing w:line="276" w:lineRule="auto"/>
        <w:jc w:val="both"/>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7EA06FD3" w14:textId="77777777" w:rsidR="00184ACB" w:rsidRDefault="00000000">
      <w:pPr>
        <w:tabs>
          <w:tab w:val="left" w:pos="1440"/>
        </w:tabs>
        <w:snapToGrid w:val="0"/>
        <w:spacing w:line="276" w:lineRule="auto"/>
        <w:jc w:val="both"/>
      </w:pPr>
      <w:r>
        <w:rPr>
          <w:rFonts w:ascii="Verdana" w:hAnsi="Verdana" w:cs="Arial"/>
          <w:sz w:val="20"/>
          <w:szCs w:val="20"/>
        </w:rPr>
        <w:lastRenderedPageBreak/>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BEEF633" w14:textId="77777777" w:rsidR="00184ACB" w:rsidRDefault="00000000">
      <w:pPr>
        <w:tabs>
          <w:tab w:val="left" w:pos="1440"/>
        </w:tabs>
        <w:snapToGrid w:val="0"/>
        <w:spacing w:line="276" w:lineRule="auto"/>
        <w:jc w:val="both"/>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4967E8CE" w14:textId="77777777" w:rsidR="00184ACB" w:rsidRDefault="00000000">
      <w:pPr>
        <w:tabs>
          <w:tab w:val="left" w:pos="1440"/>
        </w:tabs>
        <w:snapToGrid w:val="0"/>
        <w:spacing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25AFE6E" w14:textId="77777777" w:rsidR="00184ACB" w:rsidRDefault="00000000">
      <w:pPr>
        <w:snapToGrid w:val="0"/>
        <w:spacing w:line="276" w:lineRule="auto"/>
        <w:jc w:val="both"/>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67DF8266" w14:textId="77777777" w:rsidR="00184ACB" w:rsidRDefault="00000000">
      <w:pPr>
        <w:snapToGrid w:val="0"/>
        <w:spacing w:line="276" w:lineRule="auto"/>
        <w:jc w:val="both"/>
      </w:pPr>
      <w:r>
        <w:rPr>
          <w:rFonts w:ascii="Verdana" w:hAnsi="Verdana" w:cs="Arial"/>
          <w:bCs/>
          <w:color w:val="000000"/>
          <w:sz w:val="20"/>
          <w:szCs w:val="20"/>
        </w:rPr>
        <w:t>4.3.10 Organizações da Sociedade Civil interesse Público – OSCIP, atuando nessa condição;</w:t>
      </w:r>
    </w:p>
    <w:p w14:paraId="049A64FD" w14:textId="77777777" w:rsidR="00184ACB" w:rsidRDefault="00000000">
      <w:pPr>
        <w:snapToGrid w:val="0"/>
        <w:spacing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322100E6" w14:textId="77777777" w:rsidR="00184ACB" w:rsidRDefault="00000000">
      <w:pPr>
        <w:pStyle w:val="Nivel2"/>
        <w:numPr>
          <w:ilvl w:val="0"/>
          <w:numId w:val="0"/>
        </w:numPr>
        <w:spacing w:before="0" w:after="0"/>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72C39DE" w14:textId="77777777" w:rsidR="00184ACB" w:rsidRDefault="00000000">
      <w:pPr>
        <w:pStyle w:val="Nivel2"/>
        <w:numPr>
          <w:ilvl w:val="0"/>
          <w:numId w:val="0"/>
        </w:numPr>
        <w:spacing w:before="0" w:after="0"/>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36B4C9F9" w14:textId="77777777" w:rsidR="00184ACB" w:rsidRDefault="00000000">
      <w:pPr>
        <w:pStyle w:val="Nivel2"/>
        <w:numPr>
          <w:ilvl w:val="0"/>
          <w:numId w:val="0"/>
        </w:numPr>
        <w:spacing w:before="0" w:after="0"/>
      </w:pPr>
      <w:bookmarkStart w:id="8" w:name="art14§3"/>
      <w:bookmarkEnd w:id="8"/>
      <w:r>
        <w:rPr>
          <w:rFonts w:ascii="Verdana" w:eastAsia="Segoe UI" w:hAnsi="Verdana" w:cs="Arial"/>
          <w:bCs/>
          <w:color w:val="000000"/>
        </w:rPr>
        <w:t>4.6 Equiparam-se aos autores do projeto as empresas integrantes do mesmo grupo econômico.</w:t>
      </w:r>
    </w:p>
    <w:p w14:paraId="50B52481" w14:textId="77777777" w:rsidR="00184ACB" w:rsidRDefault="00000000">
      <w:pPr>
        <w:pStyle w:val="Nivel2"/>
        <w:numPr>
          <w:ilvl w:val="0"/>
          <w:numId w:val="0"/>
        </w:numPr>
        <w:spacing w:before="0" w:after="0"/>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50465AE7" w14:textId="77777777" w:rsidR="00184ACB" w:rsidRDefault="00000000">
      <w:pPr>
        <w:pStyle w:val="Nivel2"/>
        <w:numPr>
          <w:ilvl w:val="0"/>
          <w:numId w:val="0"/>
        </w:numPr>
        <w:spacing w:before="0" w:after="0"/>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361A3B4B" w14:textId="77777777" w:rsidR="00184ACB" w:rsidRDefault="00000000">
      <w:pPr>
        <w:pStyle w:val="Nivel2"/>
        <w:numPr>
          <w:ilvl w:val="0"/>
          <w:numId w:val="0"/>
        </w:numPr>
        <w:spacing w:before="0" w:after="0"/>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27616AE3" w14:textId="77777777" w:rsidR="00184ACB" w:rsidRDefault="00184ACB">
      <w:pPr>
        <w:pStyle w:val="Nivel2"/>
        <w:numPr>
          <w:ilvl w:val="0"/>
          <w:numId w:val="0"/>
        </w:numPr>
        <w:spacing w:before="0" w:after="0"/>
        <w:rPr>
          <w:rFonts w:ascii="Verdana" w:eastAsia="Segoe UI" w:hAnsi="Verdana" w:cs="Arial"/>
          <w:bCs/>
          <w:color w:val="000000"/>
        </w:rPr>
      </w:pPr>
    </w:p>
    <w:p w14:paraId="5F4E5A9C" w14:textId="77777777" w:rsidR="00184ACB" w:rsidRDefault="00000000">
      <w:pPr>
        <w:pStyle w:val="Nivel01"/>
        <w:numPr>
          <w:ilvl w:val="0"/>
          <w:numId w:val="2"/>
        </w:numPr>
        <w:spacing w:before="0" w:line="276" w:lineRule="auto"/>
        <w:ind w:left="0" w:firstLine="0"/>
      </w:pPr>
      <w:r>
        <w:rPr>
          <w:rFonts w:ascii="Verdana" w:hAnsi="Verdana" w:cs="Arial"/>
        </w:rPr>
        <w:t>DA APRESENTAÇÃO DA PROPOSTA E DOS DOCUMENTOS DE HABILITAÇÃO</w:t>
      </w:r>
    </w:p>
    <w:p w14:paraId="5BF6EBD6" w14:textId="77777777" w:rsidR="00184ACB" w:rsidRDefault="00000000">
      <w:pPr>
        <w:numPr>
          <w:ilvl w:val="1"/>
          <w:numId w:val="19"/>
        </w:numPr>
        <w:tabs>
          <w:tab w:val="left" w:pos="450"/>
          <w:tab w:val="left" w:pos="1450"/>
        </w:tabs>
        <w:spacing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AC2506D" w14:textId="77777777" w:rsidR="00184ACB" w:rsidRDefault="00000000">
      <w:pPr>
        <w:numPr>
          <w:ilvl w:val="1"/>
          <w:numId w:val="20"/>
        </w:numPr>
        <w:tabs>
          <w:tab w:val="left" w:pos="450"/>
        </w:tabs>
        <w:spacing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7B943DB6" w14:textId="77777777" w:rsidR="00184ACB" w:rsidRDefault="00000000">
      <w:pPr>
        <w:numPr>
          <w:ilvl w:val="1"/>
          <w:numId w:val="21"/>
        </w:numPr>
        <w:tabs>
          <w:tab w:val="left" w:pos="450"/>
        </w:tabs>
        <w:spacing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01106057" w14:textId="77777777" w:rsidR="00184ACB" w:rsidRDefault="00000000">
      <w:pPr>
        <w:numPr>
          <w:ilvl w:val="1"/>
          <w:numId w:val="22"/>
        </w:numPr>
        <w:tabs>
          <w:tab w:val="left" w:pos="450"/>
        </w:tabs>
        <w:spacing w:line="276" w:lineRule="auto"/>
        <w:ind w:left="0" w:firstLine="0"/>
        <w:jc w:val="both"/>
      </w:pPr>
      <w:r>
        <w:rPr>
          <w:rFonts w:ascii="Verdana" w:eastAsia="Arial" w:hAnsi="Verdana" w:cs="Arial"/>
          <w:sz w:val="20"/>
          <w:szCs w:val="20"/>
        </w:rPr>
        <w:lastRenderedPageBreak/>
        <w:t>As Microempresas e Empresas de Pequeno Porte deverão encaminhar a documentação de habilitação, ainda que haja alguma restrição de regularidade fiscal e trabalhista, nos termos do art. 43, § 1º da LC nº 123, de 2006.</w:t>
      </w:r>
    </w:p>
    <w:p w14:paraId="6C4C8866" w14:textId="77777777" w:rsidR="00184ACB" w:rsidRDefault="00000000">
      <w:pPr>
        <w:numPr>
          <w:ilvl w:val="1"/>
          <w:numId w:val="23"/>
        </w:numPr>
        <w:tabs>
          <w:tab w:val="left" w:pos="450"/>
        </w:tabs>
        <w:spacing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F19A3FF" w14:textId="77777777" w:rsidR="00184ACB" w:rsidRDefault="00000000">
      <w:pPr>
        <w:numPr>
          <w:ilvl w:val="1"/>
          <w:numId w:val="24"/>
        </w:numPr>
        <w:tabs>
          <w:tab w:val="left" w:pos="450"/>
        </w:tabs>
        <w:spacing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5B54514" w14:textId="77777777" w:rsidR="00184ACB" w:rsidRDefault="00000000">
      <w:pPr>
        <w:numPr>
          <w:ilvl w:val="1"/>
          <w:numId w:val="25"/>
        </w:numPr>
        <w:tabs>
          <w:tab w:val="left" w:pos="450"/>
        </w:tabs>
        <w:spacing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627E922" w14:textId="77777777" w:rsidR="00184ACB" w:rsidRDefault="00000000">
      <w:pPr>
        <w:numPr>
          <w:ilvl w:val="1"/>
          <w:numId w:val="26"/>
        </w:numPr>
        <w:tabs>
          <w:tab w:val="left" w:pos="450"/>
        </w:tabs>
        <w:spacing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3427812A" w14:textId="77777777" w:rsidR="00184ACB" w:rsidRDefault="00184ACB">
      <w:pPr>
        <w:tabs>
          <w:tab w:val="left" w:pos="450"/>
        </w:tabs>
        <w:spacing w:line="276" w:lineRule="auto"/>
        <w:jc w:val="both"/>
        <w:rPr>
          <w:rFonts w:ascii="Verdana" w:hAnsi="Verdana"/>
          <w:sz w:val="20"/>
          <w:szCs w:val="20"/>
        </w:rPr>
      </w:pPr>
    </w:p>
    <w:p w14:paraId="6A92EA7E" w14:textId="77777777" w:rsidR="00184ACB" w:rsidRDefault="00000000">
      <w:pPr>
        <w:pStyle w:val="Nivel01"/>
        <w:numPr>
          <w:ilvl w:val="0"/>
          <w:numId w:val="2"/>
        </w:numPr>
        <w:spacing w:before="0" w:line="276" w:lineRule="auto"/>
        <w:ind w:left="0" w:firstLine="0"/>
      </w:pPr>
      <w:r>
        <w:rPr>
          <w:rFonts w:ascii="Verdana" w:hAnsi="Verdana" w:cs="Arial"/>
        </w:rPr>
        <w:t>DO PREENCHIMENTO DA PROPOSTA</w:t>
      </w:r>
    </w:p>
    <w:p w14:paraId="213AD37E" w14:textId="77777777" w:rsidR="00184ACB" w:rsidRDefault="00000000">
      <w:pPr>
        <w:numPr>
          <w:ilvl w:val="1"/>
          <w:numId w:val="2"/>
        </w:numPr>
        <w:tabs>
          <w:tab w:val="left" w:pos="450"/>
        </w:tabs>
        <w:spacing w:line="276" w:lineRule="auto"/>
        <w:ind w:left="0" w:firstLine="0"/>
        <w:jc w:val="both"/>
      </w:pPr>
      <w:r>
        <w:rPr>
          <w:rFonts w:ascii="Verdana" w:hAnsi="Verdana" w:cs="Arial"/>
          <w:sz w:val="20"/>
          <w:szCs w:val="20"/>
        </w:rPr>
        <w:t>O licitante deverá enviar sua proposta mediante o preenchimento, no sistema eletrônico, dos seguintes campos:</w:t>
      </w:r>
    </w:p>
    <w:p w14:paraId="68D05BF1" w14:textId="77777777" w:rsidR="00184ACB" w:rsidRDefault="00000000">
      <w:pPr>
        <w:numPr>
          <w:ilvl w:val="2"/>
          <w:numId w:val="2"/>
        </w:numPr>
        <w:tabs>
          <w:tab w:val="left" w:pos="617"/>
          <w:tab w:val="left" w:pos="733"/>
        </w:tabs>
        <w:snapToGrid w:val="0"/>
        <w:spacing w:line="276" w:lineRule="auto"/>
        <w:ind w:left="0" w:firstLine="0"/>
        <w:jc w:val="both"/>
      </w:pPr>
      <w:r>
        <w:rPr>
          <w:rFonts w:ascii="Verdana" w:hAnsi="Verdana" w:cs="Arial"/>
          <w:iCs/>
          <w:color w:val="000000" w:themeColor="text1"/>
          <w:sz w:val="20"/>
          <w:szCs w:val="20"/>
        </w:rPr>
        <w:t>Valor unitário e total do item;</w:t>
      </w:r>
    </w:p>
    <w:p w14:paraId="1C641E38" w14:textId="77777777" w:rsidR="00184ACB" w:rsidRDefault="00000000">
      <w:pPr>
        <w:tabs>
          <w:tab w:val="left" w:pos="617"/>
          <w:tab w:val="left" w:pos="1440"/>
        </w:tabs>
        <w:snapToGrid w:val="0"/>
        <w:spacing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47E812E0" w14:textId="77777777" w:rsidR="00184ACB"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Marca;</w:t>
      </w:r>
    </w:p>
    <w:p w14:paraId="2D28EE9F" w14:textId="77777777" w:rsidR="00184ACB"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Fabricante;</w:t>
      </w:r>
    </w:p>
    <w:p w14:paraId="16571C09" w14:textId="77777777" w:rsidR="00184ACB"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26DB49AE" w14:textId="77777777" w:rsidR="00184ACB"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sz w:val="20"/>
          <w:szCs w:val="20"/>
        </w:rPr>
        <w:t>Todas as especificações do objeto contidas na proposta vinculam a Contratada.</w:t>
      </w:r>
    </w:p>
    <w:p w14:paraId="45A66BD5" w14:textId="77777777" w:rsidR="00184ACB"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1C839922" w14:textId="77777777" w:rsidR="00184ACB"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F965D27" w14:textId="77777777" w:rsidR="00184ACB" w:rsidRDefault="00000000">
      <w:pPr>
        <w:pStyle w:val="Nivel2"/>
        <w:numPr>
          <w:ilvl w:val="1"/>
          <w:numId w:val="2"/>
        </w:numPr>
        <w:tabs>
          <w:tab w:val="left" w:pos="426"/>
        </w:tabs>
        <w:suppressAutoHyphens w:val="0"/>
        <w:spacing w:before="0" w:after="0"/>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6809D06" w14:textId="77777777" w:rsidR="00184ACB"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F14D2C2" w14:textId="77777777" w:rsidR="00184ACB"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6CE645AC" w14:textId="77777777" w:rsidR="00184ACB" w:rsidRDefault="00000000">
      <w:pPr>
        <w:pStyle w:val="PargrafodaLista"/>
        <w:spacing w:line="276" w:lineRule="auto"/>
        <w:ind w:left="0"/>
        <w:contextualSpacing w:val="0"/>
        <w:jc w:val="both"/>
        <w:rPr>
          <w:rFonts w:ascii="Verdana" w:hAnsi="Verdana" w:cs="Arial"/>
          <w:color w:val="000000"/>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590BD896" w14:textId="77777777" w:rsidR="00184ACB" w:rsidRDefault="00184ACB">
      <w:pPr>
        <w:pStyle w:val="PargrafodaLista"/>
        <w:spacing w:line="276" w:lineRule="auto"/>
        <w:ind w:left="0"/>
        <w:contextualSpacing w:val="0"/>
        <w:jc w:val="both"/>
      </w:pPr>
    </w:p>
    <w:p w14:paraId="3680CB22" w14:textId="77777777" w:rsidR="00184ACB" w:rsidRDefault="00000000">
      <w:pPr>
        <w:pStyle w:val="Nivel01"/>
        <w:numPr>
          <w:ilvl w:val="0"/>
          <w:numId w:val="2"/>
        </w:numPr>
        <w:spacing w:before="0" w:line="276" w:lineRule="auto"/>
        <w:ind w:left="0" w:firstLine="0"/>
      </w:pPr>
      <w:r>
        <w:rPr>
          <w:rFonts w:ascii="Verdana" w:hAnsi="Verdana" w:cs="Arial"/>
          <w:color w:val="auto"/>
        </w:rPr>
        <w:lastRenderedPageBreak/>
        <w:t xml:space="preserve">DA ABERTURA DA SESSÃO, CLASSIFICAÇÃO DAS PROPOSTAS E FORMULAÇÃO DE LANCES </w:t>
      </w:r>
    </w:p>
    <w:p w14:paraId="05FDACA0" w14:textId="77777777" w:rsidR="00184ACB"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6FD41E5C" w14:textId="77777777" w:rsidR="00184ACB" w:rsidRDefault="00000000">
      <w:pPr>
        <w:pStyle w:val="Nivel2"/>
        <w:numPr>
          <w:ilvl w:val="1"/>
          <w:numId w:val="2"/>
        </w:numPr>
        <w:spacing w:before="0" w:after="0"/>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379D9E04" w14:textId="77777777" w:rsidR="00184ACB"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4C3DD30" w14:textId="77777777" w:rsidR="00184ACB" w:rsidRDefault="00000000">
      <w:pPr>
        <w:numPr>
          <w:ilvl w:val="2"/>
          <w:numId w:val="2"/>
        </w:numPr>
        <w:tabs>
          <w:tab w:val="left" w:pos="683"/>
        </w:tabs>
        <w:snapToGrid w:val="0"/>
        <w:spacing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59095D31" w14:textId="77777777" w:rsidR="00184ACB" w:rsidRDefault="00000000">
      <w:pPr>
        <w:numPr>
          <w:ilvl w:val="2"/>
          <w:numId w:val="2"/>
        </w:numPr>
        <w:tabs>
          <w:tab w:val="left" w:pos="683"/>
        </w:tabs>
        <w:snapToGrid w:val="0"/>
        <w:spacing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57490A13" w14:textId="77777777" w:rsidR="00184ACB" w:rsidRDefault="00000000">
      <w:pPr>
        <w:tabs>
          <w:tab w:val="left" w:pos="683"/>
        </w:tabs>
        <w:snapToGrid w:val="0"/>
        <w:spacing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28145C9C" w14:textId="77777777" w:rsidR="00184ACB" w:rsidRDefault="00000000">
      <w:pPr>
        <w:tabs>
          <w:tab w:val="left" w:pos="683"/>
        </w:tabs>
        <w:snapToGrid w:val="0"/>
        <w:spacing w:line="276" w:lineRule="auto"/>
        <w:jc w:val="both"/>
      </w:pPr>
      <w:r>
        <w:rPr>
          <w:rFonts w:ascii="Verdana" w:hAnsi="Verdana" w:cs="Arial"/>
          <w:color w:val="000000"/>
          <w:sz w:val="20"/>
          <w:szCs w:val="20"/>
        </w:rPr>
        <w:t>7.4 O sistema disponibilizará campo próprio para troca de mensagens entre o Pregoeiro e os licitantes.</w:t>
      </w:r>
    </w:p>
    <w:p w14:paraId="3031A11E" w14:textId="77777777" w:rsidR="00184ACB" w:rsidRDefault="00000000">
      <w:pPr>
        <w:tabs>
          <w:tab w:val="left" w:pos="683"/>
        </w:tabs>
        <w:snapToGrid w:val="0"/>
        <w:spacing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7AFECA92" w14:textId="77777777" w:rsidR="00184ACB" w:rsidRDefault="00000000">
      <w:pPr>
        <w:tabs>
          <w:tab w:val="left" w:pos="1440"/>
        </w:tabs>
        <w:snapToGrid w:val="0"/>
        <w:spacing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1BAE389B" w14:textId="77777777" w:rsidR="00184ACB" w:rsidRDefault="00000000">
      <w:pPr>
        <w:pStyle w:val="PargrafodaLista"/>
        <w:spacing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05BE45A3" w14:textId="77777777" w:rsidR="00184ACB" w:rsidRDefault="00000000">
      <w:pPr>
        <w:pStyle w:val="PargrafodaLista"/>
        <w:spacing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6F8241F3" w14:textId="77777777" w:rsidR="00184ACB" w:rsidRDefault="00000000">
      <w:pPr>
        <w:pStyle w:val="PargrafodaLista"/>
        <w:spacing w:line="276" w:lineRule="auto"/>
        <w:ind w:left="0"/>
        <w:contextualSpacing w:val="0"/>
        <w:jc w:val="both"/>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14:paraId="7328E8E8" w14:textId="77777777" w:rsidR="00184ACB" w:rsidRDefault="00000000">
      <w:pPr>
        <w:pStyle w:val="PargrafodaLista"/>
        <w:spacing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037C0033" w14:textId="77777777" w:rsidR="00184ACB" w:rsidRDefault="00000000">
      <w:pPr>
        <w:pStyle w:val="Default"/>
        <w:spacing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47205801" w14:textId="77777777" w:rsidR="00184ACB" w:rsidRDefault="00000000">
      <w:pPr>
        <w:pStyle w:val="Default"/>
        <w:spacing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3EDCF009" w14:textId="77777777" w:rsidR="00184ACB" w:rsidRDefault="00000000">
      <w:pPr>
        <w:pStyle w:val="Default"/>
        <w:spacing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3CF162A9" w14:textId="77777777" w:rsidR="00184ACB" w:rsidRDefault="00000000">
      <w:pPr>
        <w:pStyle w:val="Default"/>
        <w:spacing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362BB9F" w14:textId="77777777" w:rsidR="00184ACB" w:rsidRDefault="00000000">
      <w:pPr>
        <w:pStyle w:val="Default"/>
        <w:spacing w:line="276" w:lineRule="auto"/>
        <w:jc w:val="both"/>
      </w:pPr>
      <w:r>
        <w:rPr>
          <w:rFonts w:ascii="Verdana" w:hAnsi="Verdana"/>
          <w:sz w:val="20"/>
          <w:szCs w:val="20"/>
        </w:rPr>
        <w:t>7.13 Após o reinício previsto no item supra, os licitantes serão convocados para apresentar lances intermediários.</w:t>
      </w:r>
    </w:p>
    <w:p w14:paraId="4DC48E84" w14:textId="77777777" w:rsidR="00184ACB" w:rsidRDefault="00000000">
      <w:pPr>
        <w:spacing w:line="276" w:lineRule="auto"/>
        <w:jc w:val="both"/>
      </w:pPr>
      <w:r>
        <w:rPr>
          <w:rFonts w:ascii="Verdana" w:hAnsi="Verdana"/>
          <w:sz w:val="20"/>
          <w:szCs w:val="20"/>
        </w:rPr>
        <w:t>7.11. Após o término dos prazos estabelecidos nos itens anteriores, o sistema ordenará os lances segundo a ordem crescente de valores.</w:t>
      </w:r>
    </w:p>
    <w:p w14:paraId="089C29EF" w14:textId="77777777" w:rsidR="00184ACB" w:rsidRDefault="00000000">
      <w:pPr>
        <w:spacing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6A017057" w14:textId="77777777" w:rsidR="00184ACB" w:rsidRDefault="00000000">
      <w:pPr>
        <w:spacing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543FB47D" w14:textId="77777777" w:rsidR="00184ACB" w:rsidRDefault="00000000">
      <w:pPr>
        <w:spacing w:line="276" w:lineRule="auto"/>
        <w:jc w:val="both"/>
      </w:pPr>
      <w:r>
        <w:rPr>
          <w:rFonts w:ascii="Verdana" w:hAnsi="Verdana" w:cs="Arial"/>
          <w:color w:val="000000"/>
          <w:sz w:val="20"/>
          <w:szCs w:val="20"/>
        </w:rPr>
        <w:lastRenderedPageBreak/>
        <w:t xml:space="preserve">7.15 No caso de desconexão com o Pregoeiro, no decorrer da etapa competitiva do Pregão, o sistema eletrônico poderá permanecer acessível aos licitantes para a recepção dos lances. </w:t>
      </w:r>
    </w:p>
    <w:p w14:paraId="2AFBF50E" w14:textId="77777777" w:rsidR="00184ACB" w:rsidRDefault="00000000">
      <w:pPr>
        <w:spacing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EF4E52B" w14:textId="77777777" w:rsidR="00184ACB" w:rsidRDefault="00000000">
      <w:pPr>
        <w:spacing w:line="276" w:lineRule="auto"/>
        <w:jc w:val="both"/>
      </w:pPr>
      <w:r>
        <w:rPr>
          <w:rFonts w:ascii="Verdana" w:hAnsi="Verdana" w:cs="Arial"/>
          <w:color w:val="000000"/>
          <w:sz w:val="20"/>
          <w:szCs w:val="20"/>
        </w:rPr>
        <w:t>7.17 O Critério de julgamento adotado será o de menor preço, conforme definido neste Edital e seus anexos.</w:t>
      </w:r>
    </w:p>
    <w:p w14:paraId="3408563F" w14:textId="77777777" w:rsidR="00184ACB" w:rsidRDefault="00000000">
      <w:pPr>
        <w:spacing w:line="276" w:lineRule="auto"/>
        <w:jc w:val="both"/>
      </w:pPr>
      <w:r>
        <w:rPr>
          <w:rFonts w:ascii="Verdana" w:hAnsi="Verdana" w:cs="Arial"/>
          <w:color w:val="000000"/>
          <w:sz w:val="20"/>
          <w:szCs w:val="20"/>
        </w:rPr>
        <w:t>7.18 Caso o licitante não apresente lances, concorrerá com o valor de sua proposta.</w:t>
      </w:r>
    </w:p>
    <w:p w14:paraId="3EE18E7F" w14:textId="77777777" w:rsidR="00184ACB" w:rsidRDefault="00000000">
      <w:pPr>
        <w:spacing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6E246F48" w14:textId="77777777" w:rsidR="00184ACB" w:rsidRDefault="00000000">
      <w:pPr>
        <w:spacing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06CE127F" w14:textId="77777777" w:rsidR="00184ACB" w:rsidRDefault="00000000">
      <w:pPr>
        <w:spacing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A856FF" w14:textId="77777777" w:rsidR="00184ACB" w:rsidRDefault="00000000">
      <w:pPr>
        <w:spacing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71E4BB5" w14:textId="77777777" w:rsidR="00184ACB" w:rsidRDefault="00000000">
      <w:pPr>
        <w:spacing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4B14C8" w14:textId="77777777" w:rsidR="00184ACB" w:rsidRDefault="00000000">
      <w:pPr>
        <w:spacing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5B68EEB5" w14:textId="77777777" w:rsidR="00184ACB" w:rsidRDefault="00000000">
      <w:pPr>
        <w:spacing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639A7C7B" w14:textId="77777777" w:rsidR="00184ACB" w:rsidRDefault="00000000">
      <w:pPr>
        <w:spacing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8A66409" w14:textId="77777777" w:rsidR="00184ACB" w:rsidRDefault="00000000">
      <w:pPr>
        <w:spacing w:line="276" w:lineRule="auto"/>
        <w:jc w:val="both"/>
      </w:pPr>
      <w:r>
        <w:rPr>
          <w:rFonts w:ascii="Verdana" w:hAnsi="Verdana" w:cs="Arial"/>
          <w:color w:val="000000"/>
          <w:sz w:val="20"/>
          <w:szCs w:val="20"/>
          <w:lang w:eastAsia="en-US"/>
        </w:rPr>
        <w:t>7.25.3 Por empresas brasileiras;</w:t>
      </w:r>
    </w:p>
    <w:p w14:paraId="62586F94" w14:textId="77777777" w:rsidR="00184ACB" w:rsidRDefault="00000000">
      <w:pPr>
        <w:spacing w:line="276" w:lineRule="auto"/>
        <w:jc w:val="both"/>
      </w:pPr>
      <w:r>
        <w:rPr>
          <w:rFonts w:ascii="Verdana" w:hAnsi="Verdana" w:cs="Arial"/>
          <w:color w:val="000000"/>
          <w:sz w:val="20"/>
          <w:szCs w:val="20"/>
          <w:lang w:eastAsia="en-US"/>
        </w:rPr>
        <w:t>7.25.4 Por empresas que invistam em pesquisa e no desenvolvimento de tecnologia no País;</w:t>
      </w:r>
    </w:p>
    <w:p w14:paraId="75BD7773" w14:textId="77777777" w:rsidR="00184ACB" w:rsidRDefault="00000000">
      <w:pPr>
        <w:spacing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009C6C32" w14:textId="77777777" w:rsidR="00184ACB" w:rsidRDefault="00000000">
      <w:pPr>
        <w:spacing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0BEF5F8F" w14:textId="77777777" w:rsidR="00184ACB" w:rsidRDefault="00000000">
      <w:pPr>
        <w:spacing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9319690" w14:textId="77777777" w:rsidR="00184ACB" w:rsidRDefault="00000000">
      <w:pPr>
        <w:pStyle w:val="PargrafodaLista"/>
        <w:spacing w:line="276" w:lineRule="auto"/>
        <w:ind w:left="0"/>
        <w:contextualSpacing w:val="0"/>
        <w:jc w:val="both"/>
      </w:pPr>
      <w:r>
        <w:rPr>
          <w:rFonts w:ascii="Verdana" w:hAnsi="Verdana" w:cs="Arial"/>
          <w:color w:val="000000"/>
          <w:sz w:val="20"/>
          <w:szCs w:val="20"/>
          <w:lang w:eastAsia="en-US"/>
        </w:rPr>
        <w:lastRenderedPageBreak/>
        <w:t>7.27.1 A negociação será realizada por meio do sistema, podendo ser acompanhada pelos demais licitantes.</w:t>
      </w:r>
    </w:p>
    <w:p w14:paraId="7E69FEB1" w14:textId="77777777" w:rsidR="00184ACB" w:rsidRDefault="00000000">
      <w:pPr>
        <w:pStyle w:val="PargrafodaLista"/>
        <w:tabs>
          <w:tab w:val="left" w:pos="-12"/>
        </w:tabs>
        <w:spacing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35CD5F2" w14:textId="77777777" w:rsidR="00184ACB" w:rsidRDefault="00000000">
      <w:pPr>
        <w:pStyle w:val="PargrafodaLista"/>
        <w:tabs>
          <w:tab w:val="left" w:pos="-12"/>
        </w:tabs>
        <w:spacing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5B887250" w14:textId="77777777" w:rsidR="00184ACB" w:rsidRDefault="00184ACB">
      <w:pPr>
        <w:pStyle w:val="PargrafodaLista"/>
        <w:tabs>
          <w:tab w:val="left" w:pos="-12"/>
        </w:tabs>
        <w:spacing w:line="276" w:lineRule="auto"/>
        <w:ind w:left="0"/>
        <w:contextualSpacing w:val="0"/>
        <w:jc w:val="both"/>
        <w:rPr>
          <w:rFonts w:cs="Arial"/>
          <w:color w:val="000000"/>
        </w:rPr>
      </w:pPr>
    </w:p>
    <w:p w14:paraId="1C965941" w14:textId="77777777" w:rsidR="00184ACB" w:rsidRDefault="00000000">
      <w:pPr>
        <w:pStyle w:val="Nivel01"/>
        <w:numPr>
          <w:ilvl w:val="0"/>
          <w:numId w:val="2"/>
        </w:numPr>
        <w:tabs>
          <w:tab w:val="clear" w:pos="567"/>
          <w:tab w:val="left" w:pos="517"/>
        </w:tabs>
        <w:spacing w:before="0" w:line="276" w:lineRule="auto"/>
        <w:ind w:left="0" w:firstLine="0"/>
      </w:pPr>
      <w:r>
        <w:rPr>
          <w:rFonts w:ascii="Verdana" w:hAnsi="Verdana" w:cs="Arial"/>
          <w:lang w:eastAsia="en-US"/>
        </w:rPr>
        <w:t>DA ACEITABILIDADE DA PROPOSTA VENCEDORA.</w:t>
      </w:r>
    </w:p>
    <w:p w14:paraId="4EEAE58F" w14:textId="77777777" w:rsidR="00184ACB" w:rsidRDefault="00000000">
      <w:pPr>
        <w:pStyle w:val="PargrafodaLista"/>
        <w:numPr>
          <w:ilvl w:val="1"/>
          <w:numId w:val="2"/>
        </w:numPr>
        <w:tabs>
          <w:tab w:val="left" w:pos="517"/>
        </w:tabs>
        <w:spacing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4757BB6" w14:textId="77777777" w:rsidR="00184ACB"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4A17CA03" w14:textId="77777777" w:rsidR="00184ACB"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DADA737" w14:textId="77777777" w:rsidR="00184ACB" w:rsidRDefault="00000000">
      <w:pPr>
        <w:numPr>
          <w:ilvl w:val="1"/>
          <w:numId w:val="2"/>
        </w:numPr>
        <w:tabs>
          <w:tab w:val="left" w:pos="517"/>
        </w:tabs>
        <w:spacing w:line="276" w:lineRule="auto"/>
        <w:ind w:left="0" w:firstLine="0"/>
        <w:jc w:val="both"/>
      </w:pPr>
      <w:r>
        <w:rPr>
          <w:rFonts w:ascii="Verdana" w:hAnsi="Verdana"/>
          <w:sz w:val="20"/>
          <w:szCs w:val="20"/>
        </w:rPr>
        <w:t xml:space="preserve">Será desclassificada a proposta ou o lance vencedor, que: </w:t>
      </w:r>
    </w:p>
    <w:p w14:paraId="59F49F74" w14:textId="77777777" w:rsidR="00184ACB" w:rsidRDefault="00000000">
      <w:pPr>
        <w:tabs>
          <w:tab w:val="left" w:pos="517"/>
        </w:tabs>
        <w:spacing w:line="276" w:lineRule="auto"/>
        <w:jc w:val="both"/>
      </w:pPr>
      <w:r>
        <w:rPr>
          <w:rFonts w:ascii="Verdana" w:hAnsi="Verdana"/>
          <w:sz w:val="20"/>
          <w:szCs w:val="20"/>
        </w:rPr>
        <w:t xml:space="preserve">8.4.1 não estiverem em conformidade com os requisitos estabelecidos neste edital; </w:t>
      </w:r>
    </w:p>
    <w:p w14:paraId="18960101" w14:textId="77777777" w:rsidR="00184ACB" w:rsidRDefault="00000000">
      <w:pPr>
        <w:tabs>
          <w:tab w:val="left" w:pos="517"/>
        </w:tabs>
        <w:spacing w:line="276" w:lineRule="auto"/>
        <w:jc w:val="both"/>
      </w:pPr>
      <w:r>
        <w:rPr>
          <w:rFonts w:ascii="Verdana" w:hAnsi="Verdana"/>
          <w:sz w:val="20"/>
          <w:szCs w:val="20"/>
        </w:rPr>
        <w:t>8.4.2 contenha vício insanável ou ilegalidade;</w:t>
      </w:r>
    </w:p>
    <w:p w14:paraId="4DB1515D" w14:textId="77777777" w:rsidR="00184ACB" w:rsidRDefault="00000000">
      <w:pPr>
        <w:tabs>
          <w:tab w:val="left" w:pos="517"/>
        </w:tabs>
        <w:spacing w:line="276" w:lineRule="auto"/>
        <w:jc w:val="both"/>
      </w:pPr>
      <w:r>
        <w:rPr>
          <w:rFonts w:ascii="Verdana" w:hAnsi="Verdana"/>
          <w:sz w:val="20"/>
          <w:szCs w:val="20"/>
        </w:rPr>
        <w:t>8.4.3 não apresente as especificações técnicas exigidas pelo Termo de Referência;</w:t>
      </w:r>
    </w:p>
    <w:p w14:paraId="268B39FF" w14:textId="77777777" w:rsidR="00184ACB" w:rsidRDefault="00000000">
      <w:pPr>
        <w:pStyle w:val="Nivel3"/>
        <w:numPr>
          <w:ilvl w:val="0"/>
          <w:numId w:val="0"/>
        </w:numPr>
        <w:suppressAutoHyphens w:val="0"/>
        <w:spacing w:before="0" w:after="0"/>
      </w:pPr>
      <w:r>
        <w:rPr>
          <w:rFonts w:ascii="Verdana" w:hAnsi="Verdana"/>
        </w:rPr>
        <w:t xml:space="preserve">8.4.4 apresentar preços inexequíveis ou permanecerem acima do preço máximo definido para a contratação; </w:t>
      </w:r>
    </w:p>
    <w:p w14:paraId="463CC3FA" w14:textId="77777777" w:rsidR="00184ACB" w:rsidRDefault="00000000">
      <w:pPr>
        <w:tabs>
          <w:tab w:val="left" w:pos="517"/>
        </w:tabs>
        <w:spacing w:line="276" w:lineRule="auto"/>
        <w:jc w:val="both"/>
      </w:pPr>
      <w:r>
        <w:rPr>
          <w:rFonts w:ascii="Verdana" w:hAnsi="Verdana"/>
          <w:sz w:val="20"/>
          <w:szCs w:val="20"/>
        </w:rPr>
        <w:t>8.4.5 apresentar desconformidade com quaisquer outras exigências deste Edital ou seus anexos, desde que insanável.</w:t>
      </w:r>
    </w:p>
    <w:p w14:paraId="24372D95" w14:textId="77777777" w:rsidR="00184ACB" w:rsidRDefault="00000000">
      <w:pPr>
        <w:numPr>
          <w:ilvl w:val="1"/>
          <w:numId w:val="2"/>
        </w:numPr>
        <w:tabs>
          <w:tab w:val="left" w:pos="517"/>
        </w:tabs>
        <w:spacing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3DC65D9" w14:textId="77777777" w:rsidR="00184ACB"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93C22ED" w14:textId="77777777" w:rsidR="00184ACB" w:rsidRDefault="00000000">
      <w:pPr>
        <w:pStyle w:val="PargrafodaLista"/>
        <w:tabs>
          <w:tab w:val="left" w:pos="517"/>
        </w:tabs>
        <w:spacing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314C9EB" w14:textId="77777777" w:rsidR="00184ACB"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0F9324D3" w14:textId="77777777" w:rsidR="00184ACB" w:rsidRDefault="00000000">
      <w:pPr>
        <w:pStyle w:val="PargrafodaLista"/>
        <w:tabs>
          <w:tab w:val="left" w:pos="517"/>
        </w:tabs>
        <w:spacing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1AF86E13" w14:textId="77777777" w:rsidR="00184ACB"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47A383F4" w14:textId="77777777" w:rsidR="00184ACB" w:rsidRDefault="00000000">
      <w:pPr>
        <w:numPr>
          <w:ilvl w:val="1"/>
          <w:numId w:val="2"/>
        </w:numPr>
        <w:spacing w:line="276" w:lineRule="auto"/>
        <w:ind w:left="0" w:firstLine="0"/>
        <w:jc w:val="both"/>
      </w:pPr>
      <w:r>
        <w:rPr>
          <w:rFonts w:ascii="Verdana" w:hAnsi="Verdana" w:cs="Arial"/>
          <w:color w:val="000000"/>
          <w:sz w:val="20"/>
          <w:szCs w:val="20"/>
        </w:rPr>
        <w:lastRenderedPageBreak/>
        <w:t>Se a proposta ou lance vencedor for desclassificado, o Pregoeiro examinará a proposta ou lance subsequente, e, assim sucessivamente, na ordem de classificação.</w:t>
      </w:r>
    </w:p>
    <w:p w14:paraId="6709F231" w14:textId="77777777" w:rsidR="00184ACB" w:rsidRDefault="00000000">
      <w:pPr>
        <w:numPr>
          <w:ilvl w:val="1"/>
          <w:numId w:val="2"/>
        </w:numPr>
        <w:spacing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039D37BE" w14:textId="77777777" w:rsidR="00184ACB" w:rsidRDefault="00000000">
      <w:pPr>
        <w:numPr>
          <w:ilvl w:val="1"/>
          <w:numId w:val="2"/>
        </w:numPr>
        <w:spacing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17023C1" w14:textId="77777777" w:rsidR="00184ACB" w:rsidRDefault="00000000">
      <w:pPr>
        <w:numPr>
          <w:ilvl w:val="1"/>
          <w:numId w:val="2"/>
        </w:numPr>
        <w:spacing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061871A4" w14:textId="77777777" w:rsidR="00184ACB" w:rsidRDefault="00184ACB">
      <w:pPr>
        <w:spacing w:line="276" w:lineRule="auto"/>
        <w:jc w:val="both"/>
        <w:rPr>
          <w:rFonts w:cs="Arial"/>
          <w:color w:val="000000"/>
        </w:rPr>
      </w:pPr>
    </w:p>
    <w:p w14:paraId="72CC61D7" w14:textId="77777777" w:rsidR="00184ACB" w:rsidRDefault="00000000">
      <w:pPr>
        <w:pStyle w:val="Nivel01"/>
        <w:numPr>
          <w:ilvl w:val="0"/>
          <w:numId w:val="2"/>
        </w:numPr>
        <w:spacing w:before="0" w:line="276" w:lineRule="auto"/>
        <w:ind w:left="0" w:firstLine="0"/>
      </w:pPr>
      <w:r>
        <w:rPr>
          <w:rFonts w:ascii="Verdana" w:hAnsi="Verdana" w:cs="Arial"/>
          <w:lang w:eastAsia="en-US"/>
        </w:rPr>
        <w:t>DA HABILITAÇÃO</w:t>
      </w:r>
    </w:p>
    <w:p w14:paraId="25D256F7" w14:textId="77777777" w:rsidR="00184ACB" w:rsidRDefault="00000000">
      <w:pPr>
        <w:pStyle w:val="Nivel01"/>
        <w:numPr>
          <w:ilvl w:val="1"/>
          <w:numId w:val="2"/>
        </w:numPr>
        <w:tabs>
          <w:tab w:val="clear" w:pos="567"/>
          <w:tab w:val="left" w:pos="517"/>
          <w:tab w:val="left" w:pos="683"/>
        </w:tabs>
        <w:spacing w:before="0"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15EFDE7" w14:textId="77777777" w:rsidR="00184ACB" w:rsidRDefault="00000000">
      <w:pPr>
        <w:pStyle w:val="PargrafodaLista"/>
        <w:spacing w:line="276" w:lineRule="auto"/>
        <w:ind w:left="0"/>
        <w:contextualSpacing w:val="0"/>
        <w:jc w:val="both"/>
      </w:pPr>
      <w:r>
        <w:rPr>
          <w:rFonts w:ascii="Verdana" w:hAnsi="Verdana" w:cs="Arial"/>
          <w:sz w:val="20"/>
          <w:szCs w:val="20"/>
          <w:lang w:eastAsia="ar-SA"/>
        </w:rPr>
        <w:t>a) SICAF;</w:t>
      </w:r>
    </w:p>
    <w:p w14:paraId="043F34EE" w14:textId="77777777" w:rsidR="00184ACB" w:rsidRDefault="00000000">
      <w:pPr>
        <w:pStyle w:val="PargrafodaLista"/>
        <w:spacing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07DE2FCF" w14:textId="77777777" w:rsidR="00184ACB" w:rsidRDefault="00000000">
      <w:pPr>
        <w:pStyle w:val="PargrafodaLista"/>
        <w:spacing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1DCC527" w14:textId="77777777" w:rsidR="00184ACB" w:rsidRDefault="00000000">
      <w:pPr>
        <w:pStyle w:val="PargrafodaLista"/>
        <w:spacing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D8468C5" w14:textId="77777777" w:rsidR="00184ACB" w:rsidRDefault="00000000">
      <w:pPr>
        <w:spacing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BB4344C" w14:textId="77777777" w:rsidR="00184ACB" w:rsidRDefault="00000000">
      <w:pPr>
        <w:spacing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B46FC35" w14:textId="77777777" w:rsidR="00184ACB" w:rsidRDefault="00000000">
      <w:pPr>
        <w:spacing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D466ABA" w14:textId="77777777" w:rsidR="00184ACB"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31792395" w14:textId="77777777" w:rsidR="00184ACB"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0F56E5F2" w14:textId="77777777" w:rsidR="00184ACB"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13C02E16" w14:textId="77777777" w:rsidR="00184ACB" w:rsidRDefault="00000000">
      <w:pPr>
        <w:pStyle w:val="PargrafodaLista"/>
        <w:spacing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4EB4CC2C" w14:textId="77777777" w:rsidR="00184ACB" w:rsidRDefault="00000000">
      <w:pPr>
        <w:pStyle w:val="PargrafodaLista"/>
        <w:spacing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09098715" w14:textId="77777777" w:rsidR="00184ACB" w:rsidRDefault="00000000">
      <w:pPr>
        <w:pStyle w:val="PargrafodaLista"/>
        <w:numPr>
          <w:ilvl w:val="1"/>
          <w:numId w:val="2"/>
        </w:numPr>
        <w:tabs>
          <w:tab w:val="left" w:pos="567"/>
        </w:tabs>
        <w:spacing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w:t>
      </w:r>
      <w:r>
        <w:rPr>
          <w:rFonts w:ascii="Verdana" w:hAnsi="Verdana" w:cs="Arial"/>
          <w:sz w:val="20"/>
          <w:szCs w:val="20"/>
          <w:lang w:eastAsia="ar-SA"/>
        </w:rPr>
        <w:lastRenderedPageBreak/>
        <w:t>regularidade fiscal e trabalhista, à qualificação econômica financeira e habilitação técnica, conforme o disposto na Instrução Normativa SEGES/MP nº 03, de 2018, alterada pela Instrução Normativa SEGES/MP nº 10 de 2020.</w:t>
      </w:r>
    </w:p>
    <w:p w14:paraId="4D8FF4F7"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6B57462"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1A3EA67A"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708545BF"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3D1AFC4"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5E50C3F3"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5B7A21A2"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77693451"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1A08F9EB"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b/>
          <w:bCs/>
          <w:color w:val="000000"/>
          <w:sz w:val="20"/>
          <w:szCs w:val="20"/>
        </w:rPr>
        <w:t>Habilitação jurídica:</w:t>
      </w:r>
    </w:p>
    <w:p w14:paraId="656874D3"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7356B54A"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6075D4A3"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36B5BB1"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8A94D0C"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41FDA498"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AA02FE3" w14:textId="77777777" w:rsidR="00184ACB"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2E59FB0C" w14:textId="0B88C448" w:rsidR="00184ACB" w:rsidRPr="001A5096"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18DEA918" w14:textId="77777777" w:rsidR="001A5096" w:rsidRDefault="001A5096" w:rsidP="001A5096">
      <w:pPr>
        <w:pStyle w:val="PargrafodaLista"/>
        <w:spacing w:line="276" w:lineRule="auto"/>
        <w:ind w:left="0"/>
        <w:contextualSpacing w:val="0"/>
        <w:jc w:val="both"/>
      </w:pPr>
    </w:p>
    <w:p w14:paraId="4D00BE32"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b/>
          <w:bCs/>
          <w:color w:val="000000"/>
          <w:sz w:val="20"/>
          <w:szCs w:val="20"/>
        </w:rPr>
        <w:lastRenderedPageBreak/>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08D5EE7" w14:textId="77777777" w:rsidR="00184ACB" w:rsidRDefault="00000000">
      <w:pPr>
        <w:numPr>
          <w:ilvl w:val="2"/>
          <w:numId w:val="2"/>
        </w:numPr>
        <w:snapToGrid w:val="0"/>
        <w:spacing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3A7E9C7C" w14:textId="77777777" w:rsidR="00184ACB" w:rsidRDefault="00000000">
      <w:pPr>
        <w:numPr>
          <w:ilvl w:val="2"/>
          <w:numId w:val="2"/>
        </w:numPr>
        <w:snapToGrid w:val="0"/>
        <w:spacing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26460F59" w14:textId="77777777" w:rsidR="00184ACB" w:rsidRDefault="00000000">
      <w:pPr>
        <w:numPr>
          <w:ilvl w:val="2"/>
          <w:numId w:val="2"/>
        </w:numPr>
        <w:snapToGrid w:val="0"/>
        <w:spacing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8C79C0D" w14:textId="77777777" w:rsidR="00184ACB" w:rsidRDefault="00000000">
      <w:pPr>
        <w:numPr>
          <w:ilvl w:val="2"/>
          <w:numId w:val="2"/>
        </w:numPr>
        <w:snapToGrid w:val="0"/>
        <w:spacing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4CBA8CF1" w14:textId="77777777" w:rsidR="00184ACB" w:rsidRDefault="00000000">
      <w:pPr>
        <w:numPr>
          <w:ilvl w:val="2"/>
          <w:numId w:val="2"/>
        </w:numPr>
        <w:snapToGrid w:val="0"/>
        <w:spacing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2BBDDACF" w14:textId="77777777" w:rsidR="00184ACB" w:rsidRDefault="00000000">
      <w:pPr>
        <w:numPr>
          <w:ilvl w:val="2"/>
          <w:numId w:val="2"/>
        </w:numPr>
        <w:snapToGrid w:val="0"/>
        <w:spacing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2D800833" w14:textId="77777777" w:rsidR="00184ACB" w:rsidRDefault="00000000">
      <w:pPr>
        <w:numPr>
          <w:ilvl w:val="2"/>
          <w:numId w:val="2"/>
        </w:numPr>
        <w:snapToGrid w:val="0"/>
        <w:spacing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23C74D91" w14:textId="77777777" w:rsidR="00184ACB" w:rsidRDefault="00184ACB">
      <w:pPr>
        <w:snapToGrid w:val="0"/>
        <w:spacing w:line="276" w:lineRule="auto"/>
        <w:jc w:val="both"/>
      </w:pPr>
    </w:p>
    <w:p w14:paraId="2FF780A1"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450E68DE" w14:textId="77777777" w:rsidR="00184ACB"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54D9F852" w14:textId="77777777" w:rsidR="00184ACB"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49183C4D" w14:textId="77777777" w:rsidR="00184ACB" w:rsidRDefault="00000000">
      <w:pPr>
        <w:numPr>
          <w:ilvl w:val="2"/>
          <w:numId w:val="2"/>
        </w:numPr>
        <w:tabs>
          <w:tab w:val="left" w:pos="850"/>
        </w:tabs>
        <w:snapToGrid w:val="0"/>
        <w:spacing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1CE3FFF" w14:textId="77777777" w:rsidR="00184ACB"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079F44D" w14:textId="77777777" w:rsidR="00184ACB" w:rsidRDefault="00184ACB">
      <w:pPr>
        <w:tabs>
          <w:tab w:val="left" w:pos="850"/>
        </w:tabs>
        <w:snapToGrid w:val="0"/>
        <w:spacing w:line="276" w:lineRule="auto"/>
        <w:jc w:val="both"/>
      </w:pPr>
    </w:p>
    <w:p w14:paraId="019DFF93"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25625676" w14:textId="77777777" w:rsidR="00184ACB" w:rsidRDefault="00000000">
      <w:pPr>
        <w:tabs>
          <w:tab w:val="left" w:pos="850"/>
        </w:tabs>
        <w:snapToGrid w:val="0"/>
        <w:spacing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489BBF37" w14:textId="77777777" w:rsidR="00184ACB" w:rsidRDefault="00000000">
      <w:pPr>
        <w:tabs>
          <w:tab w:val="left" w:pos="426"/>
        </w:tabs>
        <w:snapToGrid w:val="0"/>
        <w:spacing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1A0377DD" w14:textId="77777777" w:rsidR="00184ACB" w:rsidRDefault="00000000">
      <w:pPr>
        <w:pStyle w:val="PargrafodaLista"/>
        <w:numPr>
          <w:ilvl w:val="1"/>
          <w:numId w:val="2"/>
        </w:numPr>
        <w:tabs>
          <w:tab w:val="left" w:pos="617"/>
        </w:tabs>
        <w:snapToGrid w:val="0"/>
        <w:spacing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1A1109" w14:textId="77777777" w:rsidR="00184ACB" w:rsidRDefault="00000000">
      <w:pPr>
        <w:pStyle w:val="PargrafodaLista"/>
        <w:numPr>
          <w:ilvl w:val="1"/>
          <w:numId w:val="2"/>
        </w:numPr>
        <w:tabs>
          <w:tab w:val="left" w:pos="617"/>
        </w:tabs>
        <w:snapToGrid w:val="0"/>
        <w:spacing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D0C3F25" w14:textId="77777777" w:rsidR="00184ACB" w:rsidRDefault="00000000">
      <w:pPr>
        <w:pStyle w:val="PargrafodaLista"/>
        <w:numPr>
          <w:ilvl w:val="2"/>
          <w:numId w:val="27"/>
        </w:numPr>
        <w:tabs>
          <w:tab w:val="left" w:pos="850"/>
        </w:tabs>
        <w:spacing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29DF1CC0" w14:textId="77777777" w:rsidR="00184ACB" w:rsidRDefault="00000000">
      <w:pPr>
        <w:pStyle w:val="PargrafodaLista"/>
        <w:numPr>
          <w:ilvl w:val="1"/>
          <w:numId w:val="28"/>
        </w:numPr>
        <w:tabs>
          <w:tab w:val="left" w:pos="517"/>
        </w:tabs>
        <w:spacing w:line="276" w:lineRule="auto"/>
        <w:ind w:left="0" w:firstLine="0"/>
        <w:contextualSpacing w:val="0"/>
        <w:jc w:val="both"/>
      </w:pPr>
      <w:r>
        <w:rPr>
          <w:rFonts w:ascii="Verdana" w:hAnsi="Verdana" w:cs="Arial"/>
          <w:bCs/>
          <w:sz w:val="20"/>
          <w:szCs w:val="20"/>
        </w:rPr>
        <w:lastRenderedPageBreak/>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F5EAEF7" w14:textId="77777777" w:rsidR="00184ACB" w:rsidRDefault="00000000">
      <w:pPr>
        <w:pStyle w:val="PargrafodaLista"/>
        <w:numPr>
          <w:ilvl w:val="1"/>
          <w:numId w:val="29"/>
        </w:numPr>
        <w:tabs>
          <w:tab w:val="left" w:pos="517"/>
        </w:tabs>
        <w:spacing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1E6B22EF" w14:textId="77777777" w:rsidR="00184ACB" w:rsidRDefault="00000000">
      <w:pPr>
        <w:pStyle w:val="PargrafodaLista"/>
        <w:numPr>
          <w:ilvl w:val="1"/>
          <w:numId w:val="30"/>
        </w:numPr>
        <w:tabs>
          <w:tab w:val="left" w:pos="517"/>
        </w:tabs>
        <w:spacing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F27DF34" w14:textId="77777777" w:rsidR="00184ACB" w:rsidRDefault="00000000">
      <w:pPr>
        <w:pStyle w:val="PargrafodaLista"/>
        <w:numPr>
          <w:ilvl w:val="1"/>
          <w:numId w:val="31"/>
        </w:numPr>
        <w:tabs>
          <w:tab w:val="left" w:pos="517"/>
        </w:tabs>
        <w:spacing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7AA8019" w14:textId="77777777" w:rsidR="00184ACB" w:rsidRDefault="00000000">
      <w:pPr>
        <w:pStyle w:val="PargrafodaLista"/>
        <w:numPr>
          <w:ilvl w:val="1"/>
          <w:numId w:val="32"/>
        </w:numPr>
        <w:tabs>
          <w:tab w:val="left" w:pos="517"/>
        </w:tabs>
        <w:spacing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3300E705" w14:textId="77777777" w:rsidR="00184ACB" w:rsidRDefault="00184ACB">
      <w:pPr>
        <w:pStyle w:val="PargrafodaLista"/>
        <w:tabs>
          <w:tab w:val="left" w:pos="517"/>
        </w:tabs>
        <w:spacing w:line="276" w:lineRule="auto"/>
        <w:ind w:left="0"/>
        <w:contextualSpacing w:val="0"/>
        <w:jc w:val="both"/>
        <w:rPr>
          <w:rFonts w:cs="Arial"/>
          <w:color w:val="000000"/>
        </w:rPr>
      </w:pPr>
    </w:p>
    <w:p w14:paraId="44AB7D8A" w14:textId="77777777" w:rsidR="00184ACB" w:rsidRDefault="00000000">
      <w:pPr>
        <w:pStyle w:val="Nivel01"/>
        <w:numPr>
          <w:ilvl w:val="0"/>
          <w:numId w:val="2"/>
        </w:numPr>
        <w:spacing w:before="0"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01FBDEFE" w14:textId="77777777" w:rsidR="00184ACB" w:rsidRDefault="00000000">
      <w:pPr>
        <w:pStyle w:val="PargrafodaLista"/>
        <w:numPr>
          <w:ilvl w:val="1"/>
          <w:numId w:val="2"/>
        </w:numPr>
        <w:tabs>
          <w:tab w:val="left" w:pos="617"/>
        </w:tabs>
        <w:spacing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6A6712B" w14:textId="77777777" w:rsidR="00184ACB"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A504F9F" w14:textId="77777777" w:rsidR="00184ACB"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660B5ECD" w14:textId="77777777" w:rsidR="00184ACB"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Conter a indicação do banco, número da conta e agência do licitante vencedor, para fins de pagamento.</w:t>
      </w:r>
    </w:p>
    <w:p w14:paraId="5D40C8B8"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19612A6A" w14:textId="77777777" w:rsidR="00184ACB" w:rsidRDefault="00000000">
      <w:pPr>
        <w:numPr>
          <w:ilvl w:val="2"/>
          <w:numId w:val="2"/>
        </w:numPr>
        <w:tabs>
          <w:tab w:val="left" w:pos="850"/>
        </w:tabs>
        <w:spacing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3FA4E9BE"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34A7F192" w14:textId="77777777" w:rsidR="00184ACB" w:rsidRDefault="00000000">
      <w:pPr>
        <w:numPr>
          <w:ilvl w:val="2"/>
          <w:numId w:val="2"/>
        </w:numPr>
        <w:tabs>
          <w:tab w:val="left" w:pos="850"/>
        </w:tabs>
        <w:spacing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29EB35D2"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F7C9394"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293669E3"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2788EA21" w14:textId="77777777" w:rsidR="00184ACB" w:rsidRDefault="00184ACB">
      <w:pPr>
        <w:pStyle w:val="PargrafodaLista"/>
        <w:spacing w:line="276" w:lineRule="auto"/>
        <w:ind w:left="0"/>
        <w:contextualSpacing w:val="0"/>
        <w:jc w:val="both"/>
        <w:rPr>
          <w:rFonts w:cs="Arial"/>
          <w:color w:val="000000"/>
        </w:rPr>
      </w:pPr>
    </w:p>
    <w:p w14:paraId="4A8AC476" w14:textId="77777777" w:rsidR="00184ACB" w:rsidRDefault="00000000">
      <w:pPr>
        <w:pStyle w:val="Nivel01"/>
        <w:numPr>
          <w:ilvl w:val="0"/>
          <w:numId w:val="2"/>
        </w:numPr>
        <w:spacing w:before="0" w:line="276" w:lineRule="auto"/>
        <w:ind w:left="0" w:firstLine="0"/>
      </w:pPr>
      <w:r>
        <w:rPr>
          <w:rFonts w:ascii="Verdana" w:hAnsi="Verdana" w:cs="Arial"/>
          <w:lang w:eastAsia="en-US"/>
        </w:rPr>
        <w:lastRenderedPageBreak/>
        <w:t>DOS RECURSOS</w:t>
      </w:r>
    </w:p>
    <w:p w14:paraId="489FBFDA"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338FF7FF"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3529B765" w14:textId="77777777" w:rsidR="00184ACB"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1C6D7BA7" w14:textId="77777777" w:rsidR="00184ACB" w:rsidRDefault="00000000">
      <w:pPr>
        <w:numPr>
          <w:ilvl w:val="2"/>
          <w:numId w:val="2"/>
        </w:numPr>
        <w:tabs>
          <w:tab w:val="left" w:pos="850"/>
        </w:tabs>
        <w:snapToGrid w:val="0"/>
        <w:spacing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2F2D86F7" w14:textId="77777777" w:rsidR="00184ACB"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09F8EA5"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04300C6A"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4258E206" w14:textId="77777777" w:rsidR="00184ACB" w:rsidRDefault="00184ACB">
      <w:pPr>
        <w:pStyle w:val="PargrafodaLista"/>
        <w:spacing w:line="276" w:lineRule="auto"/>
        <w:ind w:left="0"/>
        <w:contextualSpacing w:val="0"/>
        <w:jc w:val="both"/>
        <w:rPr>
          <w:rFonts w:ascii="Verdana" w:hAnsi="Verdana" w:cs="Arial"/>
          <w:color w:val="000000"/>
          <w:sz w:val="20"/>
          <w:szCs w:val="20"/>
        </w:rPr>
      </w:pPr>
    </w:p>
    <w:p w14:paraId="66E3E943" w14:textId="77777777" w:rsidR="00184ACB" w:rsidRDefault="00000000">
      <w:pPr>
        <w:pStyle w:val="Nivel01"/>
        <w:numPr>
          <w:ilvl w:val="0"/>
          <w:numId w:val="2"/>
        </w:numPr>
        <w:spacing w:before="0" w:line="276" w:lineRule="auto"/>
        <w:ind w:left="0" w:firstLine="0"/>
      </w:pPr>
      <w:r>
        <w:rPr>
          <w:rFonts w:ascii="Verdana" w:hAnsi="Verdana" w:cs="Arial"/>
          <w:lang w:eastAsia="en-US"/>
        </w:rPr>
        <w:t>DA REABERTURA DA SESSÃO PÚBLICA</w:t>
      </w:r>
    </w:p>
    <w:p w14:paraId="50788B34" w14:textId="77777777" w:rsidR="00184ACB" w:rsidRDefault="00000000">
      <w:pPr>
        <w:pStyle w:val="Nivel01"/>
        <w:keepNext w:val="0"/>
        <w:keepLines w:val="0"/>
        <w:numPr>
          <w:ilvl w:val="1"/>
          <w:numId w:val="2"/>
        </w:numPr>
        <w:spacing w:before="0" w:line="276" w:lineRule="auto"/>
        <w:ind w:left="0" w:firstLine="0"/>
      </w:pPr>
      <w:r>
        <w:rPr>
          <w:rFonts w:ascii="Verdana" w:hAnsi="Verdana" w:cs="Arial"/>
          <w:b w:val="0"/>
          <w:bCs w:val="0"/>
          <w:color w:val="auto"/>
        </w:rPr>
        <w:t>A sessão pública poderá ser reaberta:</w:t>
      </w:r>
    </w:p>
    <w:p w14:paraId="3B8117E4" w14:textId="77777777" w:rsidR="00184ACB" w:rsidRDefault="00000000">
      <w:pPr>
        <w:pStyle w:val="Nivel01"/>
        <w:keepNext w:val="0"/>
        <w:keepLines w:val="0"/>
        <w:numPr>
          <w:ilvl w:val="2"/>
          <w:numId w:val="2"/>
        </w:numPr>
        <w:tabs>
          <w:tab w:val="left" w:pos="850"/>
        </w:tabs>
        <w:spacing w:before="0"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27E630A" w14:textId="77777777" w:rsidR="00184ACB" w:rsidRDefault="00000000">
      <w:pPr>
        <w:pStyle w:val="Nivel01"/>
        <w:numPr>
          <w:ilvl w:val="2"/>
          <w:numId w:val="2"/>
        </w:numPr>
        <w:tabs>
          <w:tab w:val="left" w:pos="850"/>
        </w:tabs>
        <w:spacing w:before="0"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5AA4EFA" w14:textId="77777777" w:rsidR="00184ACB" w:rsidRDefault="00000000">
      <w:pPr>
        <w:pStyle w:val="Nivel01"/>
        <w:keepNext w:val="0"/>
        <w:keepLines w:val="0"/>
        <w:numPr>
          <w:ilvl w:val="1"/>
          <w:numId w:val="2"/>
        </w:numPr>
        <w:spacing w:before="0" w:line="276" w:lineRule="auto"/>
        <w:ind w:left="0" w:firstLine="0"/>
      </w:pPr>
      <w:r>
        <w:rPr>
          <w:rFonts w:ascii="Verdana" w:hAnsi="Verdana" w:cs="Arial"/>
          <w:b w:val="0"/>
          <w:bCs w:val="0"/>
          <w:color w:val="auto"/>
        </w:rPr>
        <w:t>Todos os licitantes remanescentes deverão ser convocados para acompanhar a sessão reaberta.</w:t>
      </w:r>
    </w:p>
    <w:p w14:paraId="11A48638" w14:textId="77777777" w:rsidR="00184ACB" w:rsidRDefault="00000000">
      <w:pPr>
        <w:pStyle w:val="Nivel01"/>
        <w:keepNext w:val="0"/>
        <w:keepLines w:val="0"/>
        <w:numPr>
          <w:ilvl w:val="2"/>
          <w:numId w:val="2"/>
        </w:numPr>
        <w:tabs>
          <w:tab w:val="left" w:pos="850"/>
        </w:tabs>
        <w:spacing w:before="0"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6FBDCB10" w14:textId="77777777" w:rsidR="00184ACB" w:rsidRDefault="00000000">
      <w:pPr>
        <w:pStyle w:val="Nivel01"/>
        <w:numPr>
          <w:ilvl w:val="2"/>
          <w:numId w:val="2"/>
        </w:numPr>
        <w:tabs>
          <w:tab w:val="left" w:pos="850"/>
        </w:tabs>
        <w:spacing w:before="0"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5F2411E8" w14:textId="77777777" w:rsidR="00184ACB" w:rsidRDefault="00184ACB">
      <w:pPr>
        <w:tabs>
          <w:tab w:val="left" w:pos="567"/>
          <w:tab w:val="left" w:pos="850"/>
        </w:tabs>
        <w:spacing w:line="276" w:lineRule="auto"/>
        <w:rPr>
          <w:rFonts w:ascii="Verdana" w:hAnsi="Verdana" w:cs="Arial"/>
          <w:sz w:val="20"/>
          <w:szCs w:val="20"/>
        </w:rPr>
      </w:pPr>
    </w:p>
    <w:p w14:paraId="05CFDD1B" w14:textId="77777777" w:rsidR="00184ACB" w:rsidRDefault="00000000">
      <w:pPr>
        <w:pStyle w:val="Nivel01"/>
        <w:numPr>
          <w:ilvl w:val="0"/>
          <w:numId w:val="2"/>
        </w:numPr>
        <w:spacing w:before="0" w:line="276" w:lineRule="auto"/>
        <w:ind w:left="0" w:firstLine="0"/>
      </w:pPr>
      <w:r>
        <w:rPr>
          <w:rFonts w:ascii="Verdana" w:hAnsi="Verdana" w:cs="Arial"/>
        </w:rPr>
        <w:t xml:space="preserve">DA ADJUDICAÇÃO E HOMOLOGAÇÃO </w:t>
      </w:r>
    </w:p>
    <w:p w14:paraId="126216E6"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581530F9"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40049BDF" w14:textId="77777777" w:rsidR="00184ACB" w:rsidRDefault="00184ACB">
      <w:pPr>
        <w:pStyle w:val="PargrafodaLista"/>
        <w:spacing w:line="276" w:lineRule="auto"/>
        <w:ind w:left="0"/>
        <w:contextualSpacing w:val="0"/>
        <w:jc w:val="both"/>
        <w:rPr>
          <w:rFonts w:ascii="Verdana" w:hAnsi="Verdana"/>
          <w:sz w:val="20"/>
          <w:szCs w:val="20"/>
        </w:rPr>
      </w:pPr>
    </w:p>
    <w:p w14:paraId="0BDC8492" w14:textId="77777777" w:rsidR="00184ACB" w:rsidRDefault="00000000">
      <w:pPr>
        <w:pStyle w:val="Nivel01"/>
        <w:numPr>
          <w:ilvl w:val="0"/>
          <w:numId w:val="2"/>
        </w:numPr>
        <w:spacing w:before="0" w:line="276" w:lineRule="auto"/>
        <w:ind w:left="0" w:firstLine="0"/>
      </w:pPr>
      <w:r>
        <w:rPr>
          <w:rFonts w:ascii="Verdana" w:hAnsi="Verdana" w:cs="Arial"/>
          <w:color w:val="auto"/>
        </w:rPr>
        <w:t xml:space="preserve">DA GARANTIA DE EXECUÇÃO </w:t>
      </w:r>
    </w:p>
    <w:p w14:paraId="25D67E40" w14:textId="77777777" w:rsidR="00184ACB" w:rsidRDefault="00000000">
      <w:pPr>
        <w:pStyle w:val="PargrafodaLista"/>
        <w:numPr>
          <w:ilvl w:val="1"/>
          <w:numId w:val="2"/>
        </w:numPr>
        <w:spacing w:line="276" w:lineRule="auto"/>
        <w:ind w:left="0" w:firstLine="0"/>
        <w:contextualSpacing w:val="0"/>
        <w:jc w:val="both"/>
      </w:pPr>
      <w:r>
        <w:rPr>
          <w:rFonts w:ascii="Verdana" w:hAnsi="Verdana" w:cs="Arial"/>
          <w:sz w:val="20"/>
          <w:szCs w:val="20"/>
        </w:rPr>
        <w:t>Não haverá exigência de garantia de execução para a presente contratação.</w:t>
      </w:r>
    </w:p>
    <w:p w14:paraId="30B63358" w14:textId="77777777" w:rsidR="00184ACB" w:rsidRDefault="00000000">
      <w:pPr>
        <w:pStyle w:val="PargrafodaLista"/>
        <w:numPr>
          <w:ilvl w:val="2"/>
          <w:numId w:val="2"/>
        </w:numPr>
        <w:tabs>
          <w:tab w:val="left" w:pos="120"/>
          <w:tab w:val="left" w:pos="850"/>
        </w:tabs>
        <w:spacing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58DC857E" w14:textId="77777777" w:rsidR="00184ACB" w:rsidRDefault="00000000">
      <w:pPr>
        <w:pStyle w:val="PargrafodaLista"/>
        <w:numPr>
          <w:ilvl w:val="2"/>
          <w:numId w:val="2"/>
        </w:numPr>
        <w:tabs>
          <w:tab w:val="left" w:pos="850"/>
        </w:tabs>
        <w:spacing w:line="276" w:lineRule="auto"/>
        <w:ind w:left="0" w:firstLine="0"/>
        <w:contextualSpacing w:val="0"/>
        <w:jc w:val="both"/>
      </w:pPr>
      <w:r>
        <w:rPr>
          <w:rFonts w:ascii="Verdana" w:hAnsi="Verdana" w:cs="Arial"/>
          <w:color w:val="000000"/>
          <w:sz w:val="20"/>
          <w:szCs w:val="20"/>
        </w:rPr>
        <w:lastRenderedPageBreak/>
        <w:t>O pagamento à contratada só ocorrerá após o recebimento definitivo e o atendimento a todas as condições previstas no Edital.</w:t>
      </w:r>
    </w:p>
    <w:p w14:paraId="1EFA1A67" w14:textId="77777777" w:rsidR="00184ACB" w:rsidRDefault="00184ACB">
      <w:pPr>
        <w:pStyle w:val="PargrafodaLista"/>
        <w:tabs>
          <w:tab w:val="left" w:pos="850"/>
        </w:tabs>
        <w:spacing w:line="276" w:lineRule="auto"/>
        <w:ind w:left="0"/>
        <w:contextualSpacing w:val="0"/>
        <w:jc w:val="both"/>
        <w:rPr>
          <w:rFonts w:ascii="Verdana" w:hAnsi="Verdana" w:cs="Arial"/>
          <w:color w:val="000000"/>
          <w:sz w:val="20"/>
          <w:szCs w:val="20"/>
        </w:rPr>
      </w:pPr>
    </w:p>
    <w:p w14:paraId="7BD39CE8" w14:textId="77777777" w:rsidR="00184ACB" w:rsidRDefault="00000000">
      <w:pPr>
        <w:pStyle w:val="PargrafodaLista"/>
        <w:tabs>
          <w:tab w:val="left" w:pos="850"/>
        </w:tabs>
        <w:spacing w:line="276" w:lineRule="auto"/>
        <w:ind w:left="0"/>
        <w:contextualSpacing w:val="0"/>
        <w:jc w:val="both"/>
      </w:pPr>
      <w:r>
        <w:rPr>
          <w:rFonts w:ascii="Verdana" w:hAnsi="Verdana" w:cs="Arial"/>
          <w:b/>
          <w:bCs/>
          <w:sz w:val="20"/>
          <w:szCs w:val="20"/>
        </w:rPr>
        <w:t>15 DA ATA DE REGISTRO DE PREÇOS</w:t>
      </w:r>
    </w:p>
    <w:p w14:paraId="00377908" w14:textId="77777777" w:rsidR="00184ACB" w:rsidRDefault="00000000">
      <w:pPr>
        <w:pStyle w:val="PargrafodaLista"/>
        <w:tabs>
          <w:tab w:val="left" w:pos="850"/>
        </w:tabs>
        <w:spacing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6B2AC80C" w14:textId="77777777" w:rsidR="00184ACB" w:rsidRDefault="00000000">
      <w:pPr>
        <w:pStyle w:val="PargrafodaLista"/>
        <w:tabs>
          <w:tab w:val="left" w:pos="850"/>
        </w:tabs>
        <w:spacing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634971A4" w14:textId="77777777" w:rsidR="00184ACB" w:rsidRDefault="00000000">
      <w:pPr>
        <w:pStyle w:val="PargrafodaLista"/>
        <w:tabs>
          <w:tab w:val="left" w:pos="850"/>
        </w:tabs>
        <w:spacing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13997D6B" w14:textId="77777777" w:rsidR="00184ACB" w:rsidRDefault="00000000">
      <w:pPr>
        <w:pStyle w:val="PargrafodaLista"/>
        <w:tabs>
          <w:tab w:val="left" w:pos="120"/>
          <w:tab w:val="left" w:pos="850"/>
        </w:tabs>
        <w:spacing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026D2760" w14:textId="77777777" w:rsidR="00184ACB" w:rsidRDefault="00000000">
      <w:pPr>
        <w:pStyle w:val="PargrafodaLista"/>
        <w:tabs>
          <w:tab w:val="left" w:pos="850"/>
        </w:tabs>
        <w:spacing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08C3583" w14:textId="77777777" w:rsidR="00184ACB" w:rsidRDefault="00000000">
      <w:pPr>
        <w:pStyle w:val="Nivel2"/>
        <w:numPr>
          <w:ilvl w:val="0"/>
          <w:numId w:val="0"/>
        </w:numPr>
        <w:spacing w:before="0" w:after="0"/>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DEDBFCE" w14:textId="77777777" w:rsidR="00184ACB" w:rsidRDefault="00184ACB">
      <w:pPr>
        <w:pStyle w:val="PargrafodaLista"/>
        <w:tabs>
          <w:tab w:val="left" w:pos="850"/>
        </w:tabs>
        <w:spacing w:line="276" w:lineRule="auto"/>
        <w:ind w:left="0"/>
        <w:contextualSpacing w:val="0"/>
        <w:jc w:val="both"/>
        <w:rPr>
          <w:rFonts w:ascii="Verdana" w:hAnsi="Verdana"/>
          <w:bCs/>
          <w:sz w:val="20"/>
          <w:szCs w:val="20"/>
        </w:rPr>
      </w:pPr>
    </w:p>
    <w:p w14:paraId="74E40AD0" w14:textId="77777777" w:rsidR="00184ACB" w:rsidRDefault="00000000">
      <w:pPr>
        <w:pStyle w:val="Nivel01"/>
        <w:spacing w:before="0" w:line="276" w:lineRule="auto"/>
      </w:pPr>
      <w:r>
        <w:rPr>
          <w:rFonts w:ascii="Verdana" w:hAnsi="Verdana" w:cs="Arial"/>
        </w:rPr>
        <w:t>16. DO REAJUSTAMENTO EM SENTIDO GERAL</w:t>
      </w:r>
    </w:p>
    <w:p w14:paraId="6B7FCA9E" w14:textId="77777777" w:rsidR="00184ACB" w:rsidRDefault="00000000">
      <w:pPr>
        <w:pStyle w:val="PargrafodaLista"/>
        <w:spacing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08CEF62" w14:textId="77777777" w:rsidR="00184ACB" w:rsidRDefault="00184ACB">
      <w:pPr>
        <w:pStyle w:val="PargrafodaLista"/>
        <w:spacing w:line="276" w:lineRule="auto"/>
        <w:ind w:left="0"/>
        <w:contextualSpacing w:val="0"/>
        <w:jc w:val="both"/>
        <w:rPr>
          <w:rFonts w:ascii="Verdana" w:hAnsi="Verdana"/>
          <w:sz w:val="20"/>
          <w:szCs w:val="20"/>
        </w:rPr>
      </w:pPr>
    </w:p>
    <w:p w14:paraId="59C8504D" w14:textId="77777777" w:rsidR="00184ACB" w:rsidRDefault="00000000">
      <w:pPr>
        <w:pStyle w:val="Nivel01"/>
        <w:spacing w:before="0" w:line="276" w:lineRule="auto"/>
      </w:pPr>
      <w:r>
        <w:rPr>
          <w:rFonts w:ascii="Verdana" w:hAnsi="Verdana" w:cs="Arial"/>
        </w:rPr>
        <w:t>17. DA ACEITAÇÃO DO OBJETO E DA FISCALIZAÇÃO</w:t>
      </w:r>
    </w:p>
    <w:p w14:paraId="74BD81AC" w14:textId="77777777" w:rsidR="00184ACB" w:rsidRDefault="00000000">
      <w:pPr>
        <w:pStyle w:val="PargrafodaLista"/>
        <w:spacing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25248C50" w14:textId="77777777" w:rsidR="00184ACB" w:rsidRDefault="00184ACB">
      <w:pPr>
        <w:pStyle w:val="PargrafodaLista"/>
        <w:spacing w:line="276" w:lineRule="auto"/>
        <w:ind w:left="0"/>
        <w:contextualSpacing w:val="0"/>
        <w:jc w:val="both"/>
        <w:rPr>
          <w:rFonts w:ascii="Verdana" w:hAnsi="Verdana"/>
          <w:sz w:val="20"/>
          <w:szCs w:val="20"/>
        </w:rPr>
      </w:pPr>
    </w:p>
    <w:p w14:paraId="0627910A" w14:textId="77777777" w:rsidR="00184ACB" w:rsidRDefault="00000000">
      <w:pPr>
        <w:pStyle w:val="Nivel01"/>
        <w:spacing w:before="0" w:line="276" w:lineRule="auto"/>
      </w:pPr>
      <w:r>
        <w:rPr>
          <w:rFonts w:ascii="Verdana" w:hAnsi="Verdana" w:cs="Arial"/>
          <w:lang w:eastAsia="en-US"/>
        </w:rPr>
        <w:t>18. DAS OBRIGAÇÕES DA CONTRATANTE E DA CONTRATADA</w:t>
      </w:r>
    </w:p>
    <w:p w14:paraId="36F3D40C" w14:textId="77777777" w:rsidR="00184ACB" w:rsidRDefault="00000000">
      <w:pPr>
        <w:pStyle w:val="PargrafodaLista"/>
        <w:spacing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431A98AA" w14:textId="77777777" w:rsidR="00184ACB" w:rsidRDefault="00184ACB">
      <w:pPr>
        <w:pStyle w:val="PargrafodaLista"/>
        <w:spacing w:line="276" w:lineRule="auto"/>
        <w:ind w:left="0"/>
        <w:contextualSpacing w:val="0"/>
        <w:jc w:val="both"/>
        <w:rPr>
          <w:rFonts w:ascii="Verdana" w:hAnsi="Verdana"/>
          <w:sz w:val="20"/>
          <w:szCs w:val="20"/>
        </w:rPr>
      </w:pPr>
    </w:p>
    <w:p w14:paraId="6E5F9675" w14:textId="77777777" w:rsidR="00184ACB" w:rsidRDefault="00000000">
      <w:pPr>
        <w:pStyle w:val="Nivel01"/>
        <w:spacing w:before="0" w:line="276" w:lineRule="auto"/>
      </w:pPr>
      <w:r>
        <w:rPr>
          <w:rFonts w:ascii="Verdana" w:hAnsi="Verdana" w:cs="Tahoma"/>
          <w:color w:val="auto"/>
        </w:rPr>
        <w:t>19</w:t>
      </w:r>
      <w:r>
        <w:rPr>
          <w:rFonts w:ascii="Verdana" w:hAnsi="Verdana" w:cs="Arial"/>
        </w:rPr>
        <w:t>. DO PAGAMENTO</w:t>
      </w:r>
    </w:p>
    <w:p w14:paraId="641C0B80" w14:textId="77777777" w:rsidR="00184ACB" w:rsidRDefault="00000000">
      <w:pPr>
        <w:pStyle w:val="PargrafodaLista"/>
        <w:spacing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22F2173A" w14:textId="77777777" w:rsidR="00184ACB" w:rsidRDefault="00184ACB">
      <w:pPr>
        <w:pStyle w:val="PargrafodaLista"/>
        <w:spacing w:line="276" w:lineRule="auto"/>
        <w:ind w:left="0"/>
        <w:contextualSpacing w:val="0"/>
        <w:jc w:val="both"/>
        <w:rPr>
          <w:rFonts w:ascii="Verdana" w:hAnsi="Verdana"/>
          <w:sz w:val="20"/>
          <w:szCs w:val="20"/>
        </w:rPr>
      </w:pPr>
    </w:p>
    <w:p w14:paraId="3C71CADC" w14:textId="77777777" w:rsidR="00184ACB" w:rsidRDefault="00000000">
      <w:pPr>
        <w:pStyle w:val="Nivel01"/>
        <w:spacing w:before="0" w:line="276" w:lineRule="auto"/>
      </w:pPr>
      <w:r>
        <w:rPr>
          <w:rFonts w:ascii="Verdana" w:hAnsi="Verdana" w:cs="Arial"/>
        </w:rPr>
        <w:t>20. DAS SANÇÕES ADMINISTRATIVAS.</w:t>
      </w:r>
    </w:p>
    <w:p w14:paraId="74803C00" w14:textId="77777777" w:rsidR="00184ACB" w:rsidRDefault="00000000">
      <w:pPr>
        <w:pStyle w:val="PargrafodaLista"/>
        <w:spacing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768AC348" w14:textId="77777777" w:rsidR="00184ACB" w:rsidRDefault="00000000">
      <w:pPr>
        <w:tabs>
          <w:tab w:val="left" w:pos="850"/>
          <w:tab w:val="left" w:pos="1440"/>
        </w:tabs>
        <w:snapToGrid w:val="0"/>
        <w:spacing w:line="276" w:lineRule="auto"/>
        <w:jc w:val="both"/>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4472A7F4" w14:textId="77777777" w:rsidR="00184ACB" w:rsidRDefault="00000000">
      <w:pPr>
        <w:tabs>
          <w:tab w:val="left" w:pos="850"/>
          <w:tab w:val="left" w:pos="1440"/>
        </w:tabs>
        <w:snapToGrid w:val="0"/>
        <w:spacing w:line="276" w:lineRule="auto"/>
        <w:jc w:val="both"/>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7DA20CC9" w14:textId="77777777" w:rsidR="00184ACB" w:rsidRDefault="00000000">
      <w:pPr>
        <w:tabs>
          <w:tab w:val="left" w:pos="850"/>
          <w:tab w:val="left" w:pos="1440"/>
        </w:tabs>
        <w:snapToGrid w:val="0"/>
        <w:spacing w:line="276" w:lineRule="auto"/>
        <w:jc w:val="both"/>
      </w:pPr>
      <w:r>
        <w:rPr>
          <w:rFonts w:ascii="Verdana" w:hAnsi="Verdana" w:cs="Arial"/>
          <w:sz w:val="20"/>
          <w:szCs w:val="20"/>
          <w:shd w:val="clear" w:color="auto" w:fill="FFFFFF"/>
        </w:rPr>
        <w:t>20.1.2.1 Não enviar a proposta adequada ao último lance ofertado ou após a negociação;</w:t>
      </w:r>
    </w:p>
    <w:p w14:paraId="4CD1705B" w14:textId="77777777" w:rsidR="00184ACB" w:rsidRDefault="00000000">
      <w:pPr>
        <w:tabs>
          <w:tab w:val="left" w:pos="850"/>
          <w:tab w:val="left" w:pos="1440"/>
        </w:tabs>
        <w:snapToGrid w:val="0"/>
        <w:spacing w:line="276" w:lineRule="auto"/>
        <w:jc w:val="both"/>
      </w:pPr>
      <w:r>
        <w:rPr>
          <w:rFonts w:ascii="Verdana" w:hAnsi="Verdana" w:cs="Arial"/>
          <w:sz w:val="20"/>
          <w:szCs w:val="20"/>
          <w:shd w:val="clear" w:color="auto" w:fill="FFFFFF"/>
        </w:rPr>
        <w:t>20.1.2.2 Recusar-se a enviar o detalhamento da proposta quando exigível;</w:t>
      </w:r>
    </w:p>
    <w:p w14:paraId="19D03E49" w14:textId="77777777" w:rsidR="00184ACB" w:rsidRDefault="00000000">
      <w:pPr>
        <w:tabs>
          <w:tab w:val="left" w:pos="850"/>
          <w:tab w:val="left" w:pos="1440"/>
        </w:tabs>
        <w:snapToGrid w:val="0"/>
        <w:spacing w:line="276" w:lineRule="auto"/>
        <w:jc w:val="both"/>
      </w:pPr>
      <w:r>
        <w:rPr>
          <w:rFonts w:ascii="Verdana" w:hAnsi="Verdana" w:cs="Arial"/>
          <w:sz w:val="20"/>
          <w:szCs w:val="20"/>
        </w:rPr>
        <w:lastRenderedPageBreak/>
        <w:t xml:space="preserve">20.1.2.3 Pedir para ser desclassificado quando encerrada a etapa competitiva; ou </w:t>
      </w:r>
    </w:p>
    <w:p w14:paraId="64F22739" w14:textId="77777777" w:rsidR="00184ACB" w:rsidRDefault="00000000">
      <w:pPr>
        <w:tabs>
          <w:tab w:val="left" w:pos="850"/>
          <w:tab w:val="left" w:pos="1440"/>
        </w:tabs>
        <w:snapToGrid w:val="0"/>
        <w:spacing w:line="276" w:lineRule="auto"/>
        <w:jc w:val="both"/>
      </w:pPr>
      <w:r>
        <w:rPr>
          <w:rFonts w:ascii="Verdana" w:hAnsi="Verdana" w:cs="Arial"/>
          <w:sz w:val="20"/>
          <w:szCs w:val="20"/>
          <w:shd w:val="clear" w:color="auto" w:fill="FFFFFF"/>
        </w:rPr>
        <w:t>20.1.2.4 Deixar de apresentar amostra;</w:t>
      </w:r>
    </w:p>
    <w:p w14:paraId="38D79218" w14:textId="77777777" w:rsidR="00184ACB" w:rsidRDefault="00000000">
      <w:pPr>
        <w:tabs>
          <w:tab w:val="left" w:pos="850"/>
          <w:tab w:val="left" w:pos="1440"/>
        </w:tabs>
        <w:snapToGrid w:val="0"/>
        <w:spacing w:line="276" w:lineRule="auto"/>
        <w:jc w:val="both"/>
      </w:pPr>
      <w:r>
        <w:rPr>
          <w:rFonts w:ascii="Verdana" w:hAnsi="Verdana" w:cs="Arial"/>
          <w:sz w:val="20"/>
          <w:szCs w:val="20"/>
          <w:shd w:val="clear" w:color="auto" w:fill="FFFFFF"/>
        </w:rPr>
        <w:t>20.1.2.5 Apresentar proposta ou amostra em desacordo com as especificações do edital;</w:t>
      </w:r>
    </w:p>
    <w:p w14:paraId="410C7B22" w14:textId="77777777" w:rsidR="00184ACB" w:rsidRDefault="00000000">
      <w:pPr>
        <w:tabs>
          <w:tab w:val="left" w:pos="850"/>
          <w:tab w:val="left" w:pos="1440"/>
        </w:tabs>
        <w:snapToGrid w:val="0"/>
        <w:spacing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16DCAE15" w14:textId="77777777" w:rsidR="00184ACB" w:rsidRDefault="00000000">
      <w:pPr>
        <w:spacing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2B0F103B" w14:textId="77777777" w:rsidR="00184ACB" w:rsidRDefault="00000000">
      <w:pPr>
        <w:spacing w:line="276" w:lineRule="auto"/>
        <w:jc w:val="both"/>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7BEE6E8A" w14:textId="77777777" w:rsidR="00184ACB" w:rsidRDefault="00000000">
      <w:pPr>
        <w:spacing w:line="276" w:lineRule="auto"/>
        <w:jc w:val="both"/>
      </w:pPr>
      <w:r>
        <w:rPr>
          <w:rFonts w:ascii="Verdana" w:hAnsi="Verdana"/>
          <w:sz w:val="20"/>
          <w:szCs w:val="20"/>
        </w:rPr>
        <w:t>20.1.5 F</w:t>
      </w:r>
      <w:bookmarkStart w:id="15" w:name="_Ref114668245"/>
      <w:r>
        <w:rPr>
          <w:rFonts w:ascii="Verdana" w:hAnsi="Verdana"/>
          <w:sz w:val="20"/>
          <w:szCs w:val="20"/>
        </w:rPr>
        <w:t>raudar a licitação</w:t>
      </w:r>
      <w:bookmarkEnd w:id="15"/>
    </w:p>
    <w:p w14:paraId="05138C70" w14:textId="77777777" w:rsidR="00184ACB" w:rsidRDefault="00000000">
      <w:pPr>
        <w:spacing w:line="276" w:lineRule="auto"/>
        <w:jc w:val="both"/>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14:paraId="59FF522B" w14:textId="77777777" w:rsidR="00184ACB" w:rsidRDefault="00000000">
      <w:pPr>
        <w:spacing w:line="276" w:lineRule="auto"/>
        <w:jc w:val="both"/>
      </w:pPr>
      <w:r>
        <w:rPr>
          <w:rFonts w:ascii="Verdana" w:hAnsi="Verdana"/>
          <w:sz w:val="20"/>
          <w:szCs w:val="20"/>
        </w:rPr>
        <w:t>20.1.6.1 Agir em conluio ou em desconformidade com a lei;</w:t>
      </w:r>
    </w:p>
    <w:p w14:paraId="33001F47" w14:textId="77777777" w:rsidR="00184ACB" w:rsidRDefault="00000000">
      <w:pPr>
        <w:spacing w:line="276" w:lineRule="auto"/>
        <w:jc w:val="both"/>
      </w:pPr>
      <w:r>
        <w:rPr>
          <w:rFonts w:ascii="Verdana" w:hAnsi="Verdana"/>
          <w:sz w:val="20"/>
          <w:szCs w:val="20"/>
        </w:rPr>
        <w:t>20.1.6.2 Induzir deliberadamente a erro no julgamento;</w:t>
      </w:r>
    </w:p>
    <w:p w14:paraId="26BCB099" w14:textId="77777777" w:rsidR="00184ACB" w:rsidRDefault="00000000">
      <w:pPr>
        <w:spacing w:line="276" w:lineRule="auto"/>
        <w:jc w:val="both"/>
      </w:pPr>
      <w:r>
        <w:rPr>
          <w:rFonts w:ascii="Verdana" w:hAnsi="Verdana"/>
          <w:sz w:val="20"/>
          <w:szCs w:val="20"/>
        </w:rPr>
        <w:t>20.1.6.3 Apresentar amostra falsificada ou deteriorada;</w:t>
      </w:r>
    </w:p>
    <w:p w14:paraId="2FCFB433" w14:textId="77777777" w:rsidR="00184ACB" w:rsidRDefault="00000000">
      <w:pPr>
        <w:spacing w:line="276" w:lineRule="auto"/>
        <w:jc w:val="both"/>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4E40E177" w14:textId="77777777" w:rsidR="00184ACB" w:rsidRDefault="00000000">
      <w:pPr>
        <w:spacing w:line="276" w:lineRule="auto"/>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2A168360" w14:textId="77777777" w:rsidR="00184ACB" w:rsidRDefault="00000000">
      <w:pPr>
        <w:pStyle w:val="Nivel2"/>
        <w:numPr>
          <w:ilvl w:val="0"/>
          <w:numId w:val="0"/>
        </w:numPr>
        <w:spacing w:before="0" w:after="0"/>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3CBAB7FE" w14:textId="77777777" w:rsidR="00184ACB" w:rsidRDefault="00000000">
      <w:pPr>
        <w:pStyle w:val="Nivel2"/>
        <w:numPr>
          <w:ilvl w:val="0"/>
          <w:numId w:val="0"/>
        </w:numPr>
        <w:spacing w:before="0" w:after="0"/>
      </w:pPr>
      <w:r>
        <w:rPr>
          <w:rFonts w:ascii="Verdana" w:hAnsi="Verdana"/>
        </w:rPr>
        <w:t>20.2.1 advertência;</w:t>
      </w:r>
    </w:p>
    <w:p w14:paraId="62315500" w14:textId="77777777" w:rsidR="00184ACB" w:rsidRDefault="00000000">
      <w:pPr>
        <w:pStyle w:val="Nivel2"/>
        <w:numPr>
          <w:ilvl w:val="0"/>
          <w:numId w:val="0"/>
        </w:numPr>
        <w:spacing w:before="0" w:after="0"/>
      </w:pPr>
      <w:r>
        <w:rPr>
          <w:rFonts w:ascii="Verdana" w:hAnsi="Verdana"/>
        </w:rPr>
        <w:t>20.2.2 multa;</w:t>
      </w:r>
    </w:p>
    <w:p w14:paraId="1996D704" w14:textId="77777777" w:rsidR="00184ACB" w:rsidRDefault="00000000">
      <w:pPr>
        <w:pStyle w:val="Nivel2"/>
        <w:numPr>
          <w:ilvl w:val="0"/>
          <w:numId w:val="0"/>
        </w:numPr>
        <w:spacing w:before="0" w:after="0"/>
      </w:pPr>
      <w:r>
        <w:rPr>
          <w:rFonts w:ascii="Verdana" w:hAnsi="Verdana"/>
        </w:rPr>
        <w:t>20.2.3 impedimento de licitar e contratar e</w:t>
      </w:r>
    </w:p>
    <w:p w14:paraId="4AC36B27" w14:textId="77777777" w:rsidR="00184ACB" w:rsidRDefault="00000000">
      <w:pPr>
        <w:pStyle w:val="Nivel2"/>
        <w:numPr>
          <w:ilvl w:val="0"/>
          <w:numId w:val="0"/>
        </w:numPr>
        <w:spacing w:before="0" w:after="0"/>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45F28192" w14:textId="77777777" w:rsidR="00184ACB" w:rsidRDefault="00000000">
      <w:pPr>
        <w:pStyle w:val="Nivel2"/>
        <w:numPr>
          <w:ilvl w:val="0"/>
          <w:numId w:val="0"/>
        </w:numPr>
        <w:spacing w:before="0" w:after="0"/>
      </w:pPr>
      <w:r>
        <w:rPr>
          <w:rFonts w:ascii="Verdana" w:hAnsi="Verdana"/>
        </w:rPr>
        <w:t>20.3 Na aplicação das sanções serão considerados:</w:t>
      </w:r>
    </w:p>
    <w:p w14:paraId="0361A60B" w14:textId="77777777" w:rsidR="00184ACB" w:rsidRDefault="00000000">
      <w:pPr>
        <w:pStyle w:val="Nivel2"/>
        <w:numPr>
          <w:ilvl w:val="0"/>
          <w:numId w:val="0"/>
        </w:numPr>
        <w:spacing w:before="0" w:after="0"/>
      </w:pPr>
      <w:r>
        <w:rPr>
          <w:rFonts w:ascii="Verdana" w:hAnsi="Verdana"/>
        </w:rPr>
        <w:t>20.3.1 a natureza e a gravidade da infração cometida.</w:t>
      </w:r>
    </w:p>
    <w:p w14:paraId="542BABF7" w14:textId="77777777" w:rsidR="00184ACB" w:rsidRDefault="00000000">
      <w:pPr>
        <w:pStyle w:val="Nivel2"/>
        <w:numPr>
          <w:ilvl w:val="0"/>
          <w:numId w:val="0"/>
        </w:numPr>
        <w:spacing w:before="0" w:after="0"/>
      </w:pPr>
      <w:r>
        <w:rPr>
          <w:rFonts w:ascii="Verdana" w:hAnsi="Verdana"/>
        </w:rPr>
        <w:t>20.3.2 as peculiaridades do caso concreto</w:t>
      </w:r>
    </w:p>
    <w:p w14:paraId="2A7116DF" w14:textId="77777777" w:rsidR="00184ACB" w:rsidRDefault="00000000">
      <w:pPr>
        <w:pStyle w:val="Nivel2"/>
        <w:numPr>
          <w:ilvl w:val="0"/>
          <w:numId w:val="0"/>
        </w:numPr>
        <w:spacing w:before="0" w:after="0"/>
      </w:pPr>
      <w:r>
        <w:rPr>
          <w:rFonts w:ascii="Verdana" w:hAnsi="Verdana"/>
        </w:rPr>
        <w:t>20.3.3 as circunstâncias agravantes ou atenuantes</w:t>
      </w:r>
    </w:p>
    <w:p w14:paraId="4F873151" w14:textId="77777777" w:rsidR="00184ACB" w:rsidRDefault="00000000">
      <w:pPr>
        <w:pStyle w:val="Nivel2"/>
        <w:numPr>
          <w:ilvl w:val="0"/>
          <w:numId w:val="0"/>
        </w:numPr>
        <w:spacing w:before="0" w:after="0"/>
      </w:pPr>
      <w:r>
        <w:rPr>
          <w:rFonts w:ascii="Verdana" w:hAnsi="Verdana"/>
        </w:rPr>
        <w:t>20.3.4 os danos que dela provierem para a Administração Pública</w:t>
      </w:r>
    </w:p>
    <w:p w14:paraId="107BD522" w14:textId="77777777" w:rsidR="00184ACB" w:rsidRDefault="00000000">
      <w:pPr>
        <w:pStyle w:val="Nivel2"/>
        <w:numPr>
          <w:ilvl w:val="0"/>
          <w:numId w:val="0"/>
        </w:numPr>
        <w:spacing w:before="0" w:after="0"/>
      </w:pPr>
      <w:r>
        <w:rPr>
          <w:rFonts w:ascii="Verdana" w:hAnsi="Verdana"/>
        </w:rPr>
        <w:t>20.3.5 a implantação ou o aperfeiçoamento de programa de integridade, conforme normas e orientações dos órgãos de controle.</w:t>
      </w:r>
    </w:p>
    <w:p w14:paraId="79AC319F" w14:textId="77777777" w:rsidR="00184ACB" w:rsidRDefault="00000000">
      <w:pPr>
        <w:pStyle w:val="Nivel2"/>
        <w:numPr>
          <w:ilvl w:val="0"/>
          <w:numId w:val="0"/>
        </w:numPr>
        <w:spacing w:before="0" w:after="0"/>
      </w:pPr>
      <w:r>
        <w:rPr>
          <w:rFonts w:ascii="Verdana" w:hAnsi="Verdana"/>
        </w:rPr>
        <w:t>20.4 A multa será recolhida em percentual de 10% incidente sobre o valor do contrato licitado, recolhida no prazo máximo de 30 (Trinta) dias úteis, a contar da comunicação oficial.</w:t>
      </w:r>
    </w:p>
    <w:p w14:paraId="5DF88A69" w14:textId="77777777" w:rsidR="00184ACB" w:rsidRDefault="00000000">
      <w:pPr>
        <w:pStyle w:val="Nivel2"/>
        <w:numPr>
          <w:ilvl w:val="0"/>
          <w:numId w:val="0"/>
        </w:numPr>
        <w:spacing w:before="0" w:after="0"/>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14:paraId="22E2BC7B" w14:textId="77777777" w:rsidR="00184ACB" w:rsidRDefault="00000000">
      <w:pPr>
        <w:pStyle w:val="Nivel2"/>
        <w:numPr>
          <w:ilvl w:val="0"/>
          <w:numId w:val="0"/>
        </w:numPr>
        <w:spacing w:before="0" w:after="0"/>
      </w:pPr>
      <w:r>
        <w:rPr>
          <w:rFonts w:ascii="Verdana" w:hAnsi="Verdana"/>
        </w:rPr>
        <w:t>20.4.2 Para as infrações previstas nos itens 20.1.4, 20.1.5, 20.1.6, 20.1.7 e 20.1.8, a multa será de 15% do valor do contrato licitado.</w:t>
      </w:r>
    </w:p>
    <w:p w14:paraId="6F658875" w14:textId="77777777" w:rsidR="00184ACB" w:rsidRDefault="00000000">
      <w:pPr>
        <w:pStyle w:val="Nivel2"/>
        <w:numPr>
          <w:ilvl w:val="0"/>
          <w:numId w:val="0"/>
        </w:numPr>
        <w:spacing w:before="0" w:after="0"/>
      </w:pPr>
      <w:r>
        <w:rPr>
          <w:rFonts w:ascii="Verdana" w:hAnsi="Verdana"/>
        </w:rPr>
        <w:t>20.5 As sanções de advertência, impedimento de licitar e contratar e declaração de inidoneidade para licitar ou contratar poderão ser aplicadas, cumulativamente ou não, à penalidade de multa.</w:t>
      </w:r>
    </w:p>
    <w:p w14:paraId="2530DF2D" w14:textId="77777777" w:rsidR="00184ACB" w:rsidRDefault="00000000">
      <w:pPr>
        <w:pStyle w:val="Nivel2"/>
        <w:numPr>
          <w:ilvl w:val="0"/>
          <w:numId w:val="0"/>
        </w:numPr>
        <w:spacing w:before="0" w:after="0"/>
      </w:pPr>
      <w:r>
        <w:rPr>
          <w:rFonts w:ascii="Verdana" w:hAnsi="Verdana"/>
        </w:rPr>
        <w:t>20.6 Na aplicação da sanção de multa será facultada a defesa do interessado no prazo de 15 (quinze) dias úteis, contado da data de sua intimação.</w:t>
      </w:r>
    </w:p>
    <w:p w14:paraId="5EEE7FC3" w14:textId="77777777" w:rsidR="00184ACB" w:rsidRDefault="00000000">
      <w:pPr>
        <w:pStyle w:val="Nivel2"/>
        <w:numPr>
          <w:ilvl w:val="0"/>
          <w:numId w:val="0"/>
        </w:numPr>
        <w:spacing w:before="0" w:after="0"/>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EA84170" w14:textId="77777777" w:rsidR="00184ACB" w:rsidRDefault="00000000">
      <w:pPr>
        <w:pStyle w:val="Nivel2"/>
        <w:numPr>
          <w:ilvl w:val="0"/>
          <w:numId w:val="0"/>
        </w:numPr>
        <w:spacing w:before="0" w:after="0"/>
      </w:pPr>
      <w:r>
        <w:rPr>
          <w:rFonts w:ascii="Verdana" w:hAnsi="Verdana"/>
        </w:rPr>
        <w:t xml:space="preserve">20.8 Poderá ser aplicada ao responsável a sanção de declaração de inidoneidade para licitar ou contratar, em decorrência da prática das infrações dispostas nos itens 20.1.4, 20.1.5, 20.1.6, </w:t>
      </w:r>
      <w:r>
        <w:rPr>
          <w:rFonts w:ascii="Verdana" w:hAnsi="Verdana"/>
        </w:rPr>
        <w:lastRenderedPageBreak/>
        <w:t xml:space="preserve">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17E37195" w14:textId="77777777" w:rsidR="00184ACB" w:rsidRDefault="00000000">
      <w:pPr>
        <w:pStyle w:val="Nivel2"/>
        <w:numPr>
          <w:ilvl w:val="0"/>
          <w:numId w:val="0"/>
        </w:numPr>
        <w:spacing w:before="0" w:after="0"/>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0B891967" w14:textId="77777777" w:rsidR="00184ACB" w:rsidRDefault="00000000">
      <w:pPr>
        <w:pStyle w:val="Nivel2"/>
        <w:numPr>
          <w:ilvl w:val="0"/>
          <w:numId w:val="0"/>
        </w:numPr>
        <w:spacing w:before="0" w:after="0"/>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5A047B5" w14:textId="77777777" w:rsidR="00184ACB" w:rsidRDefault="00000000">
      <w:pPr>
        <w:pStyle w:val="Nivel2"/>
        <w:numPr>
          <w:ilvl w:val="0"/>
          <w:numId w:val="0"/>
        </w:numPr>
        <w:spacing w:before="0" w:after="0"/>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EBA294" w14:textId="77777777" w:rsidR="00184ACB" w:rsidRDefault="00000000">
      <w:pPr>
        <w:pStyle w:val="Nivel2"/>
        <w:numPr>
          <w:ilvl w:val="0"/>
          <w:numId w:val="0"/>
        </w:numPr>
        <w:spacing w:before="0" w:after="0"/>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C8C79B" w14:textId="77777777" w:rsidR="00184ACB" w:rsidRDefault="00000000">
      <w:pPr>
        <w:pStyle w:val="Nivel2"/>
        <w:numPr>
          <w:ilvl w:val="0"/>
          <w:numId w:val="0"/>
        </w:numPr>
        <w:spacing w:before="0" w:after="0"/>
      </w:pPr>
      <w:r>
        <w:rPr>
          <w:rFonts w:ascii="Verdana" w:hAnsi="Verdana"/>
        </w:rPr>
        <w:t>20.12 O recurso e o pedido de reconsideração terão efeito suspensivo do ato ou da decisão recorrida até que sobrevenha decisão final da autoridade competente.</w:t>
      </w:r>
    </w:p>
    <w:p w14:paraId="439E55DB" w14:textId="77777777" w:rsidR="00184ACB" w:rsidRDefault="00000000">
      <w:pPr>
        <w:pStyle w:val="Nivel2"/>
        <w:numPr>
          <w:ilvl w:val="0"/>
          <w:numId w:val="0"/>
        </w:numPr>
        <w:spacing w:before="0" w:after="0"/>
      </w:pPr>
      <w:r>
        <w:rPr>
          <w:rFonts w:ascii="Verdana" w:hAnsi="Verdana" w:cs="Arial"/>
          <w:shd w:val="clear" w:color="auto" w:fill="FFFFFF"/>
        </w:rPr>
        <w:t>20.13 A aplicação das sanções previstas neste edital não exclui, em hipótese alguma, a obrigação de reparação integral dos danos causados.</w:t>
      </w:r>
    </w:p>
    <w:p w14:paraId="2C509684" w14:textId="77777777" w:rsidR="00184ACB" w:rsidRDefault="00184ACB">
      <w:pPr>
        <w:pStyle w:val="PargrafodaLista"/>
        <w:spacing w:line="276" w:lineRule="auto"/>
        <w:ind w:left="0"/>
        <w:contextualSpacing w:val="0"/>
        <w:jc w:val="both"/>
        <w:rPr>
          <w:rFonts w:ascii="Verdana" w:hAnsi="Verdana"/>
          <w:sz w:val="20"/>
          <w:szCs w:val="20"/>
          <w:shd w:val="clear" w:color="auto" w:fill="FFFFFF"/>
        </w:rPr>
      </w:pPr>
    </w:p>
    <w:p w14:paraId="2AAB0545" w14:textId="77777777" w:rsidR="00184ACB" w:rsidRDefault="00000000">
      <w:pPr>
        <w:pStyle w:val="Nivel01"/>
        <w:spacing w:before="0" w:line="276" w:lineRule="auto"/>
      </w:pPr>
      <w:r>
        <w:rPr>
          <w:rFonts w:ascii="Verdana" w:hAnsi="Verdana" w:cs="Arial"/>
        </w:rPr>
        <w:t>21. DA IMPUGNAÇÃO AO EDITAL E DO PEDIDO DE ESCLARECIMENTO</w:t>
      </w:r>
    </w:p>
    <w:p w14:paraId="7DF5EE32" w14:textId="77777777" w:rsidR="00184ACB" w:rsidRDefault="00000000">
      <w:pPr>
        <w:pStyle w:val="PargrafodaLista"/>
        <w:spacing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5EBFF4F7" w14:textId="77777777" w:rsidR="00184ACB" w:rsidRDefault="00000000">
      <w:pPr>
        <w:pStyle w:val="PargrafodaLista"/>
        <w:spacing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05258ADD" w14:textId="77777777" w:rsidR="00184ACB" w:rsidRDefault="00000000">
      <w:pPr>
        <w:pStyle w:val="PargrafodaLista"/>
        <w:spacing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0C4CFFAE" w14:textId="77777777" w:rsidR="00184ACB" w:rsidRDefault="00000000">
      <w:pPr>
        <w:pStyle w:val="PargrafodaLista"/>
        <w:spacing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00F95CF4" w14:textId="77777777" w:rsidR="00184ACB" w:rsidRDefault="00000000">
      <w:pPr>
        <w:pStyle w:val="PargrafodaLista"/>
        <w:spacing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96FAC97" w14:textId="77777777" w:rsidR="00184ACB" w:rsidRDefault="00000000">
      <w:pPr>
        <w:pStyle w:val="PargrafodaLista"/>
        <w:spacing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C3D26A6" w14:textId="77777777" w:rsidR="00184ACB" w:rsidRDefault="00000000">
      <w:pPr>
        <w:pStyle w:val="PargrafodaLista"/>
        <w:spacing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6100952E" w14:textId="77777777" w:rsidR="00184ACB" w:rsidRDefault="00000000">
      <w:pPr>
        <w:pStyle w:val="PargrafodaLista"/>
        <w:spacing w:line="276" w:lineRule="auto"/>
        <w:ind w:left="0"/>
        <w:contextualSpacing w:val="0"/>
        <w:jc w:val="both"/>
      </w:pPr>
      <w:r>
        <w:rPr>
          <w:rFonts w:ascii="Verdana" w:hAnsi="Verdana" w:cs="Arial"/>
          <w:color w:val="000000"/>
          <w:sz w:val="20"/>
          <w:szCs w:val="20"/>
        </w:rPr>
        <w:lastRenderedPageBreak/>
        <w:t>21.8 A concessão de efeito suspensivo à impugnação é medida excepcional e deverá ser motivada pelo pregoeiro, nos autos do processo de licitação.</w:t>
      </w:r>
    </w:p>
    <w:p w14:paraId="6E67EE9C" w14:textId="77777777" w:rsidR="00184ACB" w:rsidRDefault="00000000">
      <w:pPr>
        <w:pStyle w:val="PargrafodaLista"/>
        <w:spacing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2439BBE7" w14:textId="77777777" w:rsidR="00184ACB" w:rsidRDefault="00184ACB">
      <w:pPr>
        <w:pStyle w:val="PargrafodaLista"/>
        <w:spacing w:line="276" w:lineRule="auto"/>
        <w:ind w:left="0"/>
        <w:contextualSpacing w:val="0"/>
        <w:jc w:val="both"/>
        <w:rPr>
          <w:rFonts w:ascii="Verdana" w:hAnsi="Verdana"/>
          <w:sz w:val="20"/>
          <w:szCs w:val="20"/>
        </w:rPr>
      </w:pPr>
    </w:p>
    <w:p w14:paraId="55EA4FAE" w14:textId="77777777" w:rsidR="00184ACB" w:rsidRDefault="00000000">
      <w:pPr>
        <w:pStyle w:val="Nivel01"/>
        <w:spacing w:before="0" w:line="276" w:lineRule="auto"/>
      </w:pPr>
      <w:r>
        <w:rPr>
          <w:rFonts w:ascii="Verdana" w:hAnsi="Verdana" w:cs="Arial"/>
        </w:rPr>
        <w:t>22. DAS DISPOSIÇÕES GERAIS</w:t>
      </w:r>
    </w:p>
    <w:p w14:paraId="18FF99FC" w14:textId="77777777" w:rsidR="00184ACB" w:rsidRDefault="00000000">
      <w:pPr>
        <w:spacing w:line="276" w:lineRule="auto"/>
        <w:jc w:val="both"/>
      </w:pPr>
      <w:r>
        <w:rPr>
          <w:rFonts w:ascii="Verdana" w:hAnsi="Verdana" w:cs="Arial"/>
          <w:color w:val="000000"/>
          <w:sz w:val="20"/>
          <w:szCs w:val="20"/>
        </w:rPr>
        <w:t>22.1 Da sessão pública do Pregão divulgar-se-á Ata no sistema eletrônico.</w:t>
      </w:r>
    </w:p>
    <w:p w14:paraId="20C30EDF" w14:textId="77777777" w:rsidR="00184ACB" w:rsidRDefault="00000000">
      <w:pPr>
        <w:spacing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61E4EEF" w14:textId="77777777" w:rsidR="00184ACB" w:rsidRDefault="00000000">
      <w:pPr>
        <w:spacing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03C7236F" w14:textId="77777777" w:rsidR="00184ACB" w:rsidRDefault="00000000">
      <w:pPr>
        <w:spacing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9A70F80" w14:textId="77777777" w:rsidR="00184ACB" w:rsidRDefault="00000000">
      <w:pPr>
        <w:spacing w:line="276" w:lineRule="auto"/>
        <w:jc w:val="both"/>
      </w:pPr>
      <w:r>
        <w:rPr>
          <w:rFonts w:ascii="Verdana" w:hAnsi="Verdana" w:cs="Arial"/>
          <w:color w:val="000000"/>
          <w:sz w:val="20"/>
          <w:szCs w:val="20"/>
        </w:rPr>
        <w:t>22.5 A homologação do resultado desta licitação não implicará direito à contratação.</w:t>
      </w:r>
    </w:p>
    <w:p w14:paraId="690A617D" w14:textId="77777777" w:rsidR="00184ACB" w:rsidRDefault="00000000">
      <w:pPr>
        <w:spacing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4E4AD6E5" w14:textId="77777777" w:rsidR="00184ACB" w:rsidRDefault="00000000">
      <w:pPr>
        <w:spacing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2822EAE8" w14:textId="77777777" w:rsidR="00184ACB" w:rsidRDefault="00000000">
      <w:pPr>
        <w:spacing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5E9A8658" w14:textId="77777777" w:rsidR="00184ACB" w:rsidRDefault="00000000">
      <w:pPr>
        <w:spacing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6920C36B" w14:textId="77777777" w:rsidR="00184ACB" w:rsidRDefault="00000000">
      <w:pPr>
        <w:spacing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28F5DDD4" w14:textId="77777777" w:rsidR="00184ACB" w:rsidRDefault="00000000">
      <w:pPr>
        <w:spacing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7B4BCE73" w14:textId="77777777" w:rsidR="00184ACB" w:rsidRDefault="00000000">
      <w:pPr>
        <w:spacing w:line="276" w:lineRule="auto"/>
        <w:jc w:val="both"/>
      </w:pPr>
      <w:r>
        <w:rPr>
          <w:rFonts w:ascii="Verdana" w:hAnsi="Verdana" w:cs="Arial"/>
          <w:color w:val="000000"/>
          <w:sz w:val="20"/>
          <w:szCs w:val="20"/>
        </w:rPr>
        <w:t>22.12 Integram este Edital, para todos os fins e efeitos, os seguintes anexos</w:t>
      </w:r>
    </w:p>
    <w:p w14:paraId="263C1A13" w14:textId="77777777" w:rsidR="00184ACB" w:rsidRDefault="00000000">
      <w:pPr>
        <w:spacing w:line="276" w:lineRule="auto"/>
        <w:jc w:val="both"/>
      </w:pPr>
      <w:r>
        <w:rPr>
          <w:rFonts w:ascii="Verdana" w:hAnsi="Verdana" w:cs="Arial"/>
          <w:color w:val="000000"/>
          <w:sz w:val="20"/>
          <w:szCs w:val="20"/>
        </w:rPr>
        <w:t>22.12.1 ANEXO I – Termo de Referência;</w:t>
      </w:r>
    </w:p>
    <w:p w14:paraId="6AC10DF6" w14:textId="77777777" w:rsidR="00184ACB" w:rsidRDefault="00000000">
      <w:pPr>
        <w:spacing w:line="276" w:lineRule="auto"/>
        <w:jc w:val="both"/>
      </w:pPr>
      <w:r>
        <w:rPr>
          <w:rFonts w:ascii="Verdana" w:hAnsi="Verdana" w:cs="Arial"/>
          <w:color w:val="000000"/>
          <w:sz w:val="20"/>
          <w:szCs w:val="20"/>
        </w:rPr>
        <w:t>22.12.2 ANEXO I-1 – Estudo Técnico Preliminar;</w:t>
      </w:r>
    </w:p>
    <w:p w14:paraId="0B418604" w14:textId="77777777" w:rsidR="00184ACB" w:rsidRDefault="00000000">
      <w:pPr>
        <w:spacing w:line="276" w:lineRule="auto"/>
        <w:jc w:val="both"/>
      </w:pPr>
      <w:r>
        <w:rPr>
          <w:rFonts w:ascii="Verdana" w:hAnsi="Verdana" w:cs="Arial"/>
          <w:color w:val="000000"/>
          <w:sz w:val="20"/>
          <w:szCs w:val="20"/>
        </w:rPr>
        <w:t>22.12.2.1 ANEXO II – Modelo Orientativo de Proposta;</w:t>
      </w:r>
    </w:p>
    <w:p w14:paraId="6BBEED4A" w14:textId="77777777" w:rsidR="00184ACB" w:rsidRDefault="00000000">
      <w:pPr>
        <w:tabs>
          <w:tab w:val="left" w:pos="800"/>
        </w:tabs>
        <w:snapToGrid w:val="0"/>
        <w:spacing w:line="276" w:lineRule="auto"/>
        <w:jc w:val="both"/>
      </w:pPr>
      <w:r>
        <w:rPr>
          <w:rFonts w:ascii="Verdana" w:hAnsi="Verdana" w:cs="Arial"/>
          <w:color w:val="000000"/>
          <w:sz w:val="20"/>
          <w:szCs w:val="20"/>
        </w:rPr>
        <w:t>22.12.3 ANEXO III – Minuta de Ata de Registro de Preços.</w:t>
      </w:r>
    </w:p>
    <w:p w14:paraId="658BFFA3" w14:textId="77777777" w:rsidR="00184ACB" w:rsidRDefault="00184ACB">
      <w:pPr>
        <w:tabs>
          <w:tab w:val="left" w:pos="567"/>
        </w:tabs>
        <w:spacing w:line="276" w:lineRule="auto"/>
        <w:ind w:left="360"/>
        <w:jc w:val="center"/>
        <w:outlineLvl w:val="0"/>
        <w:rPr>
          <w:sz w:val="20"/>
          <w:szCs w:val="20"/>
        </w:rPr>
      </w:pPr>
    </w:p>
    <w:p w14:paraId="46DB0D58" w14:textId="32A6AC2D" w:rsidR="00184ACB"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1A5096">
        <w:rPr>
          <w:rFonts w:ascii="Verdana" w:hAnsi="Verdana" w:cs="Arial"/>
          <w:color w:val="000000"/>
          <w:sz w:val="20"/>
          <w:szCs w:val="20"/>
        </w:rPr>
        <w:t>21</w:t>
      </w:r>
      <w:r>
        <w:rPr>
          <w:rFonts w:ascii="Verdana" w:hAnsi="Verdana" w:cs="Arial"/>
          <w:color w:val="000000"/>
          <w:sz w:val="20"/>
          <w:szCs w:val="20"/>
        </w:rPr>
        <w:t xml:space="preserve"> de julho de 2025.</w:t>
      </w:r>
    </w:p>
    <w:p w14:paraId="5C9BCFD8" w14:textId="77777777" w:rsidR="00184ACB" w:rsidRDefault="00184ACB">
      <w:pPr>
        <w:tabs>
          <w:tab w:val="left" w:pos="1440"/>
        </w:tabs>
        <w:snapToGrid w:val="0"/>
        <w:spacing w:line="276" w:lineRule="auto"/>
        <w:ind w:left="1638"/>
        <w:jc w:val="both"/>
        <w:rPr>
          <w:rFonts w:ascii="Verdana" w:hAnsi="Verdana" w:cs="Arial"/>
          <w:sz w:val="20"/>
          <w:szCs w:val="20"/>
        </w:rPr>
      </w:pPr>
    </w:p>
    <w:p w14:paraId="60817A5E" w14:textId="77777777" w:rsidR="00184ACB" w:rsidRDefault="00184ACB">
      <w:pPr>
        <w:tabs>
          <w:tab w:val="left" w:pos="1440"/>
        </w:tabs>
        <w:snapToGrid w:val="0"/>
        <w:spacing w:line="276" w:lineRule="auto"/>
        <w:ind w:left="1638"/>
        <w:jc w:val="both"/>
        <w:rPr>
          <w:rFonts w:ascii="Verdana" w:hAnsi="Verdana" w:cs="Arial"/>
          <w:sz w:val="20"/>
          <w:szCs w:val="20"/>
        </w:rPr>
      </w:pPr>
    </w:p>
    <w:p w14:paraId="62404D60" w14:textId="77777777" w:rsidR="00184ACB" w:rsidRDefault="00184ACB">
      <w:pPr>
        <w:tabs>
          <w:tab w:val="left" w:pos="1440"/>
        </w:tabs>
        <w:snapToGrid w:val="0"/>
        <w:spacing w:line="276" w:lineRule="auto"/>
        <w:ind w:left="1638"/>
        <w:jc w:val="both"/>
        <w:rPr>
          <w:rFonts w:ascii="Verdana" w:hAnsi="Verdana" w:cs="Arial"/>
          <w:sz w:val="20"/>
          <w:szCs w:val="20"/>
        </w:rPr>
      </w:pPr>
    </w:p>
    <w:p w14:paraId="57E544EC" w14:textId="1351EA5F" w:rsidR="00184ACB" w:rsidRDefault="001A5096">
      <w:pPr>
        <w:keepNext/>
        <w:keepLines/>
        <w:tabs>
          <w:tab w:val="left" w:pos="567"/>
        </w:tabs>
        <w:ind w:right="113"/>
        <w:jc w:val="center"/>
        <w:outlineLvl w:val="0"/>
        <w:rPr>
          <w:sz w:val="20"/>
          <w:szCs w:val="20"/>
        </w:rPr>
      </w:pPr>
      <w:bookmarkStart w:id="22" w:name="_Hlk204238107"/>
      <w:r>
        <w:rPr>
          <w:rFonts w:ascii="Verdana" w:eastAsiaTheme="majorEastAsia" w:hAnsi="Verdana" w:cs="Arial"/>
          <w:b/>
          <w:bCs/>
          <w:color w:val="000000"/>
          <w:sz w:val="20"/>
          <w:szCs w:val="20"/>
        </w:rPr>
        <w:t>FRANCIELI DA ROCHA ÁVILA</w:t>
      </w:r>
    </w:p>
    <w:p w14:paraId="119204E7" w14:textId="4C83F4FE" w:rsidR="00184ACB"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w:t>
      </w:r>
      <w:r w:rsidR="001A5096">
        <w:rPr>
          <w:rFonts w:ascii="Verdana" w:eastAsiaTheme="majorEastAsia" w:hAnsi="Verdana" w:cs="Arial"/>
          <w:b/>
          <w:bCs/>
          <w:color w:val="000000"/>
          <w:sz w:val="20"/>
          <w:szCs w:val="20"/>
        </w:rPr>
        <w:t>a</w:t>
      </w:r>
      <w:r>
        <w:rPr>
          <w:rFonts w:ascii="Verdana" w:eastAsiaTheme="majorEastAsia" w:hAnsi="Verdana" w:cs="Arial"/>
          <w:b/>
          <w:bCs/>
          <w:color w:val="000000"/>
          <w:sz w:val="20"/>
          <w:szCs w:val="20"/>
        </w:rPr>
        <w:t xml:space="preserve"> Municipal de </w:t>
      </w:r>
      <w:r w:rsidR="001A5096">
        <w:rPr>
          <w:rFonts w:ascii="Verdana" w:eastAsiaTheme="majorEastAsia" w:hAnsi="Verdana" w:cs="Arial"/>
          <w:b/>
          <w:bCs/>
          <w:color w:val="000000"/>
          <w:sz w:val="20"/>
          <w:szCs w:val="20"/>
        </w:rPr>
        <w:t>Administração</w:t>
      </w:r>
      <w:bookmarkEnd w:id="22"/>
    </w:p>
    <w:sectPr w:rsidR="00184ACB">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D969D" w14:textId="77777777" w:rsidR="0073671E" w:rsidRDefault="0073671E">
      <w:r>
        <w:separator/>
      </w:r>
    </w:p>
  </w:endnote>
  <w:endnote w:type="continuationSeparator" w:id="0">
    <w:p w14:paraId="48B0E8EB" w14:textId="77777777" w:rsidR="0073671E" w:rsidRDefault="0073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 바탕">
    <w:panose1 w:val="00000000000000000000"/>
    <w:charset w:val="8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9CD1D" w14:textId="77777777" w:rsidR="00184ACB" w:rsidRDefault="00184AC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4E6E" w14:textId="77777777" w:rsidR="00184ACB"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587FB1DE" w14:textId="77777777" w:rsidR="00184ACB" w:rsidRDefault="00000000">
    <w:pPr>
      <w:pStyle w:val="Cabealho"/>
      <w:jc w:val="center"/>
      <w:rPr>
        <w:sz w:val="16"/>
        <w:szCs w:val="16"/>
      </w:rPr>
    </w:pPr>
    <w:r>
      <w:rPr>
        <w:rFonts w:ascii="Verdana" w:hAnsi="Verdana" w:cs="Times New Roman"/>
        <w:b/>
        <w:bCs/>
        <w:sz w:val="16"/>
        <w:szCs w:val="16"/>
      </w:rPr>
      <w:t>Telefax 0(xx) 27 3727-1366.</w:t>
    </w:r>
  </w:p>
  <w:p w14:paraId="35D77EAC" w14:textId="77777777" w:rsidR="00184ACB" w:rsidRDefault="00184A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32BDB" w14:textId="77777777" w:rsidR="00184ACB"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7DE61EDC" w14:textId="77777777" w:rsidR="00184ACB" w:rsidRDefault="00000000">
    <w:pPr>
      <w:pStyle w:val="Cabealho"/>
      <w:jc w:val="center"/>
      <w:rPr>
        <w:sz w:val="16"/>
        <w:szCs w:val="16"/>
      </w:rPr>
    </w:pPr>
    <w:r>
      <w:rPr>
        <w:rFonts w:ascii="Verdana" w:hAnsi="Verdana" w:cs="Times New Roman"/>
        <w:b/>
        <w:bCs/>
        <w:sz w:val="16"/>
        <w:szCs w:val="16"/>
      </w:rPr>
      <w:t>Telefax 0(xx) 27 3727-1366.</w:t>
    </w:r>
  </w:p>
  <w:p w14:paraId="003AE7DE" w14:textId="77777777" w:rsidR="00184ACB" w:rsidRDefault="00184A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E166" w14:textId="77777777" w:rsidR="0073671E" w:rsidRDefault="0073671E">
      <w:r>
        <w:separator/>
      </w:r>
    </w:p>
  </w:footnote>
  <w:footnote w:type="continuationSeparator" w:id="0">
    <w:p w14:paraId="78421972" w14:textId="77777777" w:rsidR="0073671E" w:rsidRDefault="00736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85BE2" w14:textId="77777777" w:rsidR="00184ACB" w:rsidRDefault="00184AC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2D5FB" w14:textId="77777777" w:rsidR="00184ACB" w:rsidRDefault="00000000">
    <w:pPr>
      <w:jc w:val="center"/>
    </w:pPr>
    <w:r>
      <w:rPr>
        <w:noProof/>
      </w:rPr>
      <w:drawing>
        <wp:anchor distT="0" distB="0" distL="114935" distR="114935" simplePos="0" relativeHeight="251657216" behindDoc="1" locked="0" layoutInCell="0" allowOverlap="1" wp14:anchorId="0443C4DE" wp14:editId="36E41C2A">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27C7D6FA" w14:textId="77777777" w:rsidR="00184ACB"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01F08" w14:textId="77777777" w:rsidR="00184ACB" w:rsidRDefault="00000000">
    <w:pPr>
      <w:jc w:val="center"/>
    </w:pPr>
    <w:r>
      <w:rPr>
        <w:noProof/>
      </w:rPr>
      <w:drawing>
        <wp:anchor distT="0" distB="0" distL="114935" distR="114935" simplePos="0" relativeHeight="251658240" behindDoc="1" locked="0" layoutInCell="0" allowOverlap="1" wp14:anchorId="681954D7" wp14:editId="2ED8B74A">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FB330F2" w14:textId="77777777" w:rsidR="00184ACB"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95"/>
    <w:multiLevelType w:val="multilevel"/>
    <w:tmpl w:val="499656E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AD7B06"/>
    <w:multiLevelType w:val="multilevel"/>
    <w:tmpl w:val="C92636C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63D09A7"/>
    <w:multiLevelType w:val="multilevel"/>
    <w:tmpl w:val="13BC7DE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7FB3F5C"/>
    <w:multiLevelType w:val="multilevel"/>
    <w:tmpl w:val="FB34965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310615A"/>
    <w:multiLevelType w:val="multilevel"/>
    <w:tmpl w:val="10422AE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3AD6557"/>
    <w:multiLevelType w:val="multilevel"/>
    <w:tmpl w:val="07C2E7C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4657C7A"/>
    <w:multiLevelType w:val="multilevel"/>
    <w:tmpl w:val="39827D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8D36C17"/>
    <w:multiLevelType w:val="multilevel"/>
    <w:tmpl w:val="ED2C71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2EE0F03"/>
    <w:multiLevelType w:val="multilevel"/>
    <w:tmpl w:val="2C925EB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7CB2A70"/>
    <w:multiLevelType w:val="multilevel"/>
    <w:tmpl w:val="A8962CA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0" w15:restartNumberingAfterBreak="0">
    <w:nsid w:val="3B711C86"/>
    <w:multiLevelType w:val="multilevel"/>
    <w:tmpl w:val="C97AED7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E9524A6"/>
    <w:multiLevelType w:val="multilevel"/>
    <w:tmpl w:val="72F22AD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ED63D76"/>
    <w:multiLevelType w:val="multilevel"/>
    <w:tmpl w:val="1A627AC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38A0C1F"/>
    <w:multiLevelType w:val="multilevel"/>
    <w:tmpl w:val="555865A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F6E469D"/>
    <w:multiLevelType w:val="multilevel"/>
    <w:tmpl w:val="7380746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03D4E61"/>
    <w:multiLevelType w:val="multilevel"/>
    <w:tmpl w:val="354E586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96056E9"/>
    <w:multiLevelType w:val="multilevel"/>
    <w:tmpl w:val="D174C7A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2767888"/>
    <w:multiLevelType w:val="multilevel"/>
    <w:tmpl w:val="AB30FF5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50355200">
    <w:abstractNumId w:val="9"/>
  </w:num>
  <w:num w:numId="2" w16cid:durableId="1688408056">
    <w:abstractNumId w:val="11"/>
  </w:num>
  <w:num w:numId="3" w16cid:durableId="905459263">
    <w:abstractNumId w:val="12"/>
  </w:num>
  <w:num w:numId="4" w16cid:durableId="794720286">
    <w:abstractNumId w:val="1"/>
  </w:num>
  <w:num w:numId="5" w16cid:durableId="668753138">
    <w:abstractNumId w:val="7"/>
  </w:num>
  <w:num w:numId="6" w16cid:durableId="525486231">
    <w:abstractNumId w:val="16"/>
  </w:num>
  <w:num w:numId="7" w16cid:durableId="1499613927">
    <w:abstractNumId w:val="13"/>
  </w:num>
  <w:num w:numId="8" w16cid:durableId="1620212024">
    <w:abstractNumId w:val="17"/>
  </w:num>
  <w:num w:numId="9" w16cid:durableId="562252994">
    <w:abstractNumId w:val="5"/>
  </w:num>
  <w:num w:numId="10" w16cid:durableId="1272082468">
    <w:abstractNumId w:val="4"/>
  </w:num>
  <w:num w:numId="11" w16cid:durableId="1692753910">
    <w:abstractNumId w:val="2"/>
  </w:num>
  <w:num w:numId="12" w16cid:durableId="573123801">
    <w:abstractNumId w:val="10"/>
  </w:num>
  <w:num w:numId="13" w16cid:durableId="944263590">
    <w:abstractNumId w:val="8"/>
  </w:num>
  <w:num w:numId="14" w16cid:durableId="1530528451">
    <w:abstractNumId w:val="0"/>
  </w:num>
  <w:num w:numId="15" w16cid:durableId="377246483">
    <w:abstractNumId w:val="3"/>
  </w:num>
  <w:num w:numId="16" w16cid:durableId="457647208">
    <w:abstractNumId w:val="14"/>
  </w:num>
  <w:num w:numId="17" w16cid:durableId="202253714">
    <w:abstractNumId w:val="15"/>
  </w:num>
  <w:num w:numId="18" w16cid:durableId="1671331497">
    <w:abstractNumId w:val="6"/>
  </w:num>
  <w:num w:numId="19" w16cid:durableId="1469516184">
    <w:abstractNumId w:val="11"/>
  </w:num>
  <w:num w:numId="20" w16cid:durableId="1529292409">
    <w:abstractNumId w:val="11"/>
  </w:num>
  <w:num w:numId="21" w16cid:durableId="1365447667">
    <w:abstractNumId w:val="11"/>
  </w:num>
  <w:num w:numId="22" w16cid:durableId="644899526">
    <w:abstractNumId w:val="11"/>
  </w:num>
  <w:num w:numId="23" w16cid:durableId="2146579413">
    <w:abstractNumId w:val="11"/>
  </w:num>
  <w:num w:numId="24" w16cid:durableId="1757703554">
    <w:abstractNumId w:val="11"/>
  </w:num>
  <w:num w:numId="25" w16cid:durableId="444008996">
    <w:abstractNumId w:val="11"/>
  </w:num>
  <w:num w:numId="26" w16cid:durableId="424225926">
    <w:abstractNumId w:val="11"/>
  </w:num>
  <w:num w:numId="27" w16cid:durableId="459954516">
    <w:abstractNumId w:val="11"/>
  </w:num>
  <w:num w:numId="28" w16cid:durableId="271015155">
    <w:abstractNumId w:val="11"/>
  </w:num>
  <w:num w:numId="29" w16cid:durableId="818032293">
    <w:abstractNumId w:val="11"/>
  </w:num>
  <w:num w:numId="30" w16cid:durableId="1980374">
    <w:abstractNumId w:val="11"/>
  </w:num>
  <w:num w:numId="31" w16cid:durableId="2050184481">
    <w:abstractNumId w:val="11"/>
  </w:num>
  <w:num w:numId="32" w16cid:durableId="16634641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4ACB"/>
    <w:rsid w:val="00093B84"/>
    <w:rsid w:val="00184ACB"/>
    <w:rsid w:val="001A5096"/>
    <w:rsid w:val="0073671E"/>
    <w:rsid w:val="009D0FA4"/>
    <w:rsid w:val="00E60FD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A033A"/>
  <w15:docId w15:val="{94AC222D-B10F-4837-A36D-06715D4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3673</TotalTime>
  <Pages>16</Pages>
  <Words>8836</Words>
  <Characters>47720</Characters>
  <Application>Microsoft Office Word</Application>
  <DocSecurity>0</DocSecurity>
  <Lines>397</Lines>
  <Paragraphs>112</Paragraphs>
  <ScaleCrop>false</ScaleCrop>
  <Company>AGU</Company>
  <LinksUpToDate>false</LinksUpToDate>
  <CharactersWithSpaces>56444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194</cp:revision>
  <cp:lastPrinted>2025-07-24T11:29:00Z</cp:lastPrinted>
  <dcterms:created xsi:type="dcterms:W3CDTF">2024-05-29T14:00:00Z</dcterms:created>
  <dcterms:modified xsi:type="dcterms:W3CDTF">2025-07-24T11:29:00Z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